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6FFE" w14:textId="4B1FFC7A" w:rsidR="001625F6" w:rsidRDefault="00121E17" w:rsidP="004E7048">
      <w:pPr>
        <w:pStyle w:val="Titolo3"/>
        <w:keepLines/>
        <w:tabs>
          <w:tab w:val="clear" w:pos="567"/>
          <w:tab w:val="left" w:pos="0"/>
        </w:tabs>
        <w:spacing w:line="240" w:lineRule="auto"/>
        <w:ind w:left="0" w:firstLine="0"/>
      </w:pPr>
      <w:r>
        <w:t>CONTRATTO QUADRO di SoMMINISTRAZIONE DI ENERGIA ELETTRICA</w:t>
      </w:r>
      <w:r w:rsidR="00664FDE">
        <w:t xml:space="preserve"> </w:t>
      </w:r>
      <w:r w:rsidR="004A5BF2">
        <w:t>DA FONT</w:t>
      </w:r>
      <w:r w:rsidR="001332CD">
        <w:t>i</w:t>
      </w:r>
      <w:r w:rsidR="004A5BF2">
        <w:t xml:space="preserve"> RINNOVABIL</w:t>
      </w:r>
      <w:r w:rsidR="001332CD">
        <w:t>i</w:t>
      </w:r>
      <w:r w:rsidR="004A5BF2">
        <w:t xml:space="preserve"> </w:t>
      </w:r>
      <w:r w:rsidR="00664FDE">
        <w:t>NAZIONAL</w:t>
      </w:r>
      <w:r w:rsidR="001332CD">
        <w:t>i</w:t>
      </w:r>
      <w:r w:rsidR="00664FDE">
        <w:t xml:space="preserve"> </w:t>
      </w:r>
      <w:r>
        <w:t>A PREZZO FISSO</w:t>
      </w:r>
      <w:r w:rsidR="00565F6E">
        <w:t xml:space="preserve"> CON CONSEGNA </w:t>
      </w:r>
      <w:r w:rsidR="001B4089">
        <w:t xml:space="preserve">IN </w:t>
      </w:r>
      <w:r w:rsidR="00B4281A">
        <w:t>PCE</w:t>
      </w:r>
    </w:p>
    <w:p w14:paraId="16DF1315" w14:textId="77777777" w:rsidR="007E3D7E" w:rsidRPr="007E3D7E" w:rsidRDefault="007E3D7E" w:rsidP="004E7048">
      <w:pPr>
        <w:keepNext/>
        <w:keepLines/>
      </w:pPr>
    </w:p>
    <w:p w14:paraId="61D9BF8B" w14:textId="3D50515F" w:rsidR="00BC2BF9" w:rsidRDefault="00121E17" w:rsidP="004E7048">
      <w:pPr>
        <w:keepNext/>
        <w:keepLines/>
        <w:tabs>
          <w:tab w:val="clear" w:pos="567"/>
        </w:tabs>
        <w:autoSpaceDE w:val="0"/>
        <w:autoSpaceDN w:val="0"/>
        <w:adjustRightInd w:val="0"/>
        <w:spacing w:after="0"/>
        <w:ind w:left="0" w:firstLine="0"/>
        <w:jc w:val="center"/>
        <w:rPr>
          <w:b/>
          <w:bCs/>
          <w:color w:val="000000"/>
          <w:lang w:eastAsia="en-US"/>
        </w:rPr>
      </w:pPr>
      <w:r w:rsidRPr="4FDE2CAA">
        <w:rPr>
          <w:b/>
          <w:bCs/>
          <w:color w:val="000000" w:themeColor="text1"/>
          <w:lang w:eastAsia="en-US"/>
        </w:rPr>
        <w:t>Tra</w:t>
      </w:r>
    </w:p>
    <w:p w14:paraId="74BD6C42" w14:textId="6F4F0438" w:rsidR="4FDE2CAA" w:rsidRDefault="4FDE2CAA" w:rsidP="4FDE2CAA">
      <w:pPr>
        <w:keepNext/>
        <w:keepLines/>
        <w:tabs>
          <w:tab w:val="clear" w:pos="567"/>
        </w:tabs>
        <w:spacing w:after="0"/>
        <w:ind w:left="0" w:firstLine="0"/>
        <w:jc w:val="center"/>
        <w:rPr>
          <w:b/>
          <w:bCs/>
          <w:color w:val="000000" w:themeColor="text1"/>
          <w:lang w:eastAsia="en-US"/>
        </w:rPr>
      </w:pPr>
    </w:p>
    <w:p w14:paraId="1C8EE4FC" w14:textId="46C83C94" w:rsidR="00121E17" w:rsidRDefault="00121E17" w:rsidP="004E7048">
      <w:pPr>
        <w:keepNext/>
        <w:keepLines/>
        <w:tabs>
          <w:tab w:val="clear" w:pos="567"/>
        </w:tabs>
        <w:autoSpaceDE w:val="0"/>
        <w:autoSpaceDN w:val="0"/>
        <w:adjustRightInd w:val="0"/>
        <w:spacing w:after="0"/>
        <w:ind w:left="0" w:firstLine="0"/>
        <w:rPr>
          <w:color w:val="000000"/>
          <w:lang w:eastAsia="en-US"/>
        </w:rPr>
      </w:pPr>
      <w:r>
        <w:rPr>
          <w:b/>
          <w:bCs/>
          <w:color w:val="000000"/>
          <w:lang w:eastAsia="en-US"/>
        </w:rPr>
        <w:t>Acquirente Unico S.p.A.</w:t>
      </w:r>
      <w:r>
        <w:rPr>
          <w:color w:val="000000"/>
          <w:lang w:eastAsia="en-US"/>
        </w:rPr>
        <w:t>, società in</w:t>
      </w:r>
      <w:r w:rsidR="002471B9">
        <w:rPr>
          <w:color w:val="000000"/>
          <w:lang w:eastAsia="en-US"/>
        </w:rPr>
        <w:t xml:space="preserve">teramente </w:t>
      </w:r>
      <w:r>
        <w:rPr>
          <w:color w:val="000000"/>
          <w:lang w:eastAsia="en-US"/>
        </w:rPr>
        <w:t>partecipata dal Gestore dei Servizi Energetici – GSE S.p.A. ex articolo 4 del decreto legislativo 16 marzo 1999, n. 79 (di seguito “</w:t>
      </w:r>
      <w:r>
        <w:rPr>
          <w:b/>
          <w:bCs/>
          <w:color w:val="000000"/>
          <w:lang w:eastAsia="en-US"/>
        </w:rPr>
        <w:t>D.Lgs. n. 79/99</w:t>
      </w:r>
      <w:r>
        <w:rPr>
          <w:color w:val="000000"/>
          <w:lang w:eastAsia="en-US"/>
        </w:rPr>
        <w:t xml:space="preserve">”), con sede legale in Via Guidubaldo del Monte, 72 - 00197 Roma - Reg. Imprese di Roma, P. IVA e C.F. n. 05877611003 - R.E.A. di Roma n. </w:t>
      </w:r>
      <w:smartTag w:uri="urn:schemas-microsoft-com:office:smarttags" w:element="PersonName">
        <w:smartTagPr>
          <w:attr w:name="ProductID" w:val="932346, in"/>
        </w:smartTagPr>
        <w:r>
          <w:rPr>
            <w:color w:val="000000"/>
            <w:lang w:eastAsia="en-US"/>
          </w:rPr>
          <w:t>932346, in</w:t>
        </w:r>
      </w:smartTag>
      <w:r>
        <w:rPr>
          <w:color w:val="000000"/>
          <w:lang w:eastAsia="en-US"/>
        </w:rPr>
        <w:t xml:space="preserve"> persona </w:t>
      </w:r>
      <w:r w:rsidR="00565F6E">
        <w:rPr>
          <w:color w:val="000000"/>
          <w:lang w:eastAsia="en-US"/>
        </w:rPr>
        <w:t>del Prof. R. Giuseppe Moles</w:t>
      </w:r>
      <w:r w:rsidR="00D57160">
        <w:rPr>
          <w:color w:val="000000"/>
          <w:lang w:eastAsia="en-US"/>
        </w:rPr>
        <w:t xml:space="preserve"> </w:t>
      </w:r>
      <w:r>
        <w:rPr>
          <w:color w:val="000000"/>
          <w:lang w:eastAsia="en-US"/>
        </w:rPr>
        <w:t>in qualità di</w:t>
      </w:r>
      <w:r w:rsidR="00D57160">
        <w:rPr>
          <w:color w:val="000000"/>
          <w:lang w:eastAsia="en-US"/>
        </w:rPr>
        <w:t xml:space="preserve"> Amministratore Delegato</w:t>
      </w:r>
      <w:r>
        <w:rPr>
          <w:color w:val="000000"/>
          <w:lang w:eastAsia="en-US"/>
        </w:rPr>
        <w:t xml:space="preserve"> (di seguito l’“</w:t>
      </w:r>
      <w:r>
        <w:rPr>
          <w:b/>
          <w:bCs/>
          <w:color w:val="000000"/>
          <w:lang w:eastAsia="en-US"/>
        </w:rPr>
        <w:t>Acquirente</w:t>
      </w:r>
      <w:r>
        <w:rPr>
          <w:color w:val="000000"/>
          <w:lang w:eastAsia="en-US"/>
        </w:rPr>
        <w:t>”);</w:t>
      </w:r>
    </w:p>
    <w:p w14:paraId="30F3536A" w14:textId="77777777" w:rsidR="00121E17" w:rsidRDefault="00121E17" w:rsidP="004E7048">
      <w:pPr>
        <w:keepNext/>
        <w:keepLines/>
        <w:tabs>
          <w:tab w:val="clear" w:pos="567"/>
        </w:tabs>
        <w:autoSpaceDE w:val="0"/>
        <w:autoSpaceDN w:val="0"/>
        <w:adjustRightInd w:val="0"/>
        <w:spacing w:after="0"/>
        <w:ind w:left="0" w:firstLine="0"/>
        <w:rPr>
          <w:b/>
          <w:bCs/>
          <w:color w:val="000000"/>
          <w:lang w:eastAsia="en-US"/>
        </w:rPr>
      </w:pPr>
    </w:p>
    <w:p w14:paraId="01D3E85F" w14:textId="77777777" w:rsidR="00121E17" w:rsidRDefault="00121E17" w:rsidP="004E7048">
      <w:pPr>
        <w:keepNext/>
        <w:keepLines/>
        <w:tabs>
          <w:tab w:val="clear" w:pos="567"/>
        </w:tabs>
        <w:autoSpaceDE w:val="0"/>
        <w:autoSpaceDN w:val="0"/>
        <w:adjustRightInd w:val="0"/>
        <w:spacing w:after="0"/>
        <w:ind w:left="0" w:firstLine="0"/>
        <w:jc w:val="center"/>
        <w:rPr>
          <w:b/>
          <w:bCs/>
          <w:color w:val="000000"/>
          <w:lang w:eastAsia="en-US"/>
        </w:rPr>
      </w:pPr>
      <w:r>
        <w:rPr>
          <w:b/>
          <w:bCs/>
          <w:color w:val="000000"/>
          <w:lang w:eastAsia="en-US"/>
        </w:rPr>
        <w:t>e</w:t>
      </w:r>
    </w:p>
    <w:p w14:paraId="39863657" w14:textId="77777777" w:rsidR="00121E17" w:rsidRDefault="00121E17" w:rsidP="004E7048">
      <w:pPr>
        <w:keepNext/>
        <w:keepLines/>
        <w:tabs>
          <w:tab w:val="clear" w:pos="567"/>
        </w:tabs>
        <w:autoSpaceDE w:val="0"/>
        <w:autoSpaceDN w:val="0"/>
        <w:adjustRightInd w:val="0"/>
        <w:spacing w:after="0"/>
        <w:ind w:left="0" w:firstLine="0"/>
        <w:rPr>
          <w:b/>
          <w:bCs/>
          <w:color w:val="000000"/>
          <w:lang w:eastAsia="en-US"/>
        </w:rPr>
      </w:pPr>
    </w:p>
    <w:p w14:paraId="6CDF796D" w14:textId="7BA60DAF" w:rsidR="00121E17" w:rsidRDefault="00121E17" w:rsidP="004E7048">
      <w:pPr>
        <w:keepNext/>
        <w:keepLines/>
        <w:tabs>
          <w:tab w:val="clear" w:pos="567"/>
        </w:tabs>
        <w:autoSpaceDE w:val="0"/>
        <w:autoSpaceDN w:val="0"/>
        <w:adjustRightInd w:val="0"/>
        <w:spacing w:after="0"/>
        <w:ind w:left="0" w:firstLine="0"/>
        <w:rPr>
          <w:color w:val="000000"/>
          <w:lang w:eastAsia="en-US"/>
        </w:rPr>
      </w:pPr>
      <w:r>
        <w:rPr>
          <w:b/>
          <w:bCs/>
          <w:color w:val="000000"/>
          <w:lang w:eastAsia="en-US"/>
        </w:rPr>
        <w:t>La società ……………</w:t>
      </w:r>
      <w:r w:rsidR="00222432">
        <w:rPr>
          <w:b/>
          <w:bCs/>
          <w:color w:val="000000"/>
          <w:lang w:eastAsia="en-US"/>
        </w:rPr>
        <w:t>………</w:t>
      </w:r>
      <w:r w:rsidR="002E10B5">
        <w:rPr>
          <w:b/>
          <w:bCs/>
          <w:color w:val="000000"/>
          <w:lang w:eastAsia="en-US"/>
        </w:rPr>
        <w:t>………</w:t>
      </w:r>
      <w:r>
        <w:rPr>
          <w:b/>
          <w:bCs/>
          <w:color w:val="000000"/>
          <w:lang w:eastAsia="en-US"/>
        </w:rPr>
        <w:t xml:space="preserve"> </w:t>
      </w:r>
      <w:r>
        <w:rPr>
          <w:color w:val="000000"/>
          <w:lang w:eastAsia="en-US"/>
        </w:rPr>
        <w:t>con sede legale in ………</w:t>
      </w:r>
      <w:r w:rsidR="00222432">
        <w:rPr>
          <w:color w:val="000000"/>
          <w:lang w:eastAsia="en-US"/>
        </w:rPr>
        <w:t>………</w:t>
      </w:r>
      <w:r w:rsidR="002E10B5">
        <w:rPr>
          <w:color w:val="000000"/>
          <w:lang w:eastAsia="en-US"/>
        </w:rPr>
        <w:t>…………</w:t>
      </w:r>
      <w:r>
        <w:rPr>
          <w:color w:val="000000"/>
          <w:lang w:eastAsia="en-US"/>
        </w:rPr>
        <w:t>, Via……</w:t>
      </w:r>
      <w:r w:rsidR="002E10B5">
        <w:rPr>
          <w:color w:val="000000"/>
          <w:lang w:eastAsia="en-US"/>
        </w:rPr>
        <w:t xml:space="preserve">………………………. </w:t>
      </w:r>
      <w:r>
        <w:rPr>
          <w:color w:val="000000"/>
          <w:lang w:eastAsia="en-US"/>
        </w:rPr>
        <w:t>e sede operativa in…</w:t>
      </w:r>
      <w:r w:rsidR="002E10B5">
        <w:rPr>
          <w:color w:val="000000"/>
          <w:lang w:eastAsia="en-US"/>
        </w:rPr>
        <w:t>……………………</w:t>
      </w:r>
      <w:r>
        <w:rPr>
          <w:color w:val="000000"/>
          <w:lang w:eastAsia="en-US"/>
        </w:rPr>
        <w:t xml:space="preserve"> Via…</w:t>
      </w:r>
      <w:r w:rsidR="002E10B5">
        <w:rPr>
          <w:color w:val="000000"/>
          <w:lang w:eastAsia="en-US"/>
        </w:rPr>
        <w:t>………………..</w:t>
      </w:r>
      <w:r>
        <w:rPr>
          <w:color w:val="000000"/>
          <w:lang w:eastAsia="en-US"/>
        </w:rPr>
        <w:t xml:space="preserve"> P.IVA</w:t>
      </w:r>
      <w:r w:rsidR="0054726B">
        <w:rPr>
          <w:color w:val="000000"/>
          <w:lang w:eastAsia="en-US"/>
        </w:rPr>
        <w:t xml:space="preserve"> e C.F.</w:t>
      </w:r>
      <w:r>
        <w:rPr>
          <w:color w:val="000000"/>
          <w:lang w:eastAsia="en-US"/>
        </w:rPr>
        <w:t>………</w:t>
      </w:r>
      <w:r w:rsidR="00120F51">
        <w:rPr>
          <w:color w:val="000000"/>
          <w:lang w:eastAsia="en-US"/>
        </w:rPr>
        <w:t>………</w:t>
      </w:r>
      <w:r w:rsidR="006317B9">
        <w:rPr>
          <w:color w:val="000000"/>
          <w:lang w:eastAsia="en-US"/>
        </w:rPr>
        <w:t>……..</w:t>
      </w:r>
      <w:r>
        <w:rPr>
          <w:color w:val="000000"/>
          <w:lang w:eastAsia="en-US"/>
        </w:rPr>
        <w:t>, in persona di…………………………………......., munito di idonei poteri in forza di …………… (di seguito il “</w:t>
      </w:r>
      <w:r>
        <w:rPr>
          <w:b/>
          <w:bCs/>
          <w:color w:val="000000"/>
          <w:lang w:eastAsia="en-US"/>
        </w:rPr>
        <w:t>Fornitore</w:t>
      </w:r>
      <w:r>
        <w:rPr>
          <w:color w:val="000000"/>
          <w:lang w:eastAsia="en-US"/>
        </w:rPr>
        <w:t>”);</w:t>
      </w:r>
    </w:p>
    <w:p w14:paraId="544248ED"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p>
    <w:p w14:paraId="0DF48F88" w14:textId="77777777" w:rsidR="00121E17" w:rsidRDefault="00C66294" w:rsidP="004E7048">
      <w:pPr>
        <w:keepNext/>
        <w:keepLines/>
        <w:tabs>
          <w:tab w:val="clear" w:pos="567"/>
        </w:tabs>
        <w:autoSpaceDE w:val="0"/>
        <w:autoSpaceDN w:val="0"/>
        <w:adjustRightInd w:val="0"/>
        <w:spacing w:after="0"/>
        <w:ind w:left="0" w:firstLine="0"/>
        <w:rPr>
          <w:color w:val="000000"/>
          <w:lang w:eastAsia="en-US"/>
        </w:rPr>
      </w:pPr>
      <w:r>
        <w:rPr>
          <w:color w:val="000000"/>
          <w:lang w:eastAsia="en-US"/>
        </w:rPr>
        <w:t xml:space="preserve">di </w:t>
      </w:r>
      <w:r w:rsidR="00121E17">
        <w:rPr>
          <w:color w:val="000000"/>
          <w:lang w:eastAsia="en-US"/>
        </w:rPr>
        <w:t>seguito l’Acquirente e il Fornitore congiuntamente le“</w:t>
      </w:r>
      <w:r w:rsidR="00121E17">
        <w:rPr>
          <w:b/>
          <w:bCs/>
          <w:color w:val="000000"/>
          <w:lang w:eastAsia="en-US"/>
        </w:rPr>
        <w:t>Parti</w:t>
      </w:r>
      <w:r w:rsidR="00121E17">
        <w:rPr>
          <w:color w:val="000000"/>
          <w:lang w:eastAsia="en-US"/>
        </w:rPr>
        <w:t>” e ciascuna di esse la “</w:t>
      </w:r>
      <w:r w:rsidR="00121E17">
        <w:rPr>
          <w:b/>
          <w:bCs/>
          <w:color w:val="000000"/>
          <w:lang w:eastAsia="en-US"/>
        </w:rPr>
        <w:t>Parte</w:t>
      </w:r>
      <w:r w:rsidR="00121E17">
        <w:rPr>
          <w:color w:val="000000"/>
          <w:lang w:eastAsia="en-US"/>
        </w:rPr>
        <w:t>”).</w:t>
      </w:r>
    </w:p>
    <w:p w14:paraId="7A33094D" w14:textId="77777777" w:rsidR="00121E17" w:rsidRDefault="00121E17" w:rsidP="004E7048">
      <w:pPr>
        <w:keepNext/>
        <w:keepLines/>
        <w:tabs>
          <w:tab w:val="clear" w:pos="567"/>
        </w:tabs>
        <w:autoSpaceDE w:val="0"/>
        <w:autoSpaceDN w:val="0"/>
        <w:adjustRightInd w:val="0"/>
        <w:spacing w:after="0"/>
        <w:ind w:left="0" w:firstLine="0"/>
        <w:rPr>
          <w:b/>
          <w:bCs/>
          <w:color w:val="000000"/>
          <w:lang w:eastAsia="en-US"/>
        </w:rPr>
      </w:pPr>
    </w:p>
    <w:p w14:paraId="12F8D852" w14:textId="77777777" w:rsidR="00121E17" w:rsidRDefault="00121E17" w:rsidP="004E7048">
      <w:pPr>
        <w:keepNext/>
        <w:keepLines/>
        <w:tabs>
          <w:tab w:val="clear" w:pos="567"/>
        </w:tabs>
        <w:autoSpaceDE w:val="0"/>
        <w:autoSpaceDN w:val="0"/>
        <w:adjustRightInd w:val="0"/>
        <w:spacing w:after="0"/>
        <w:ind w:left="0" w:firstLine="0"/>
        <w:jc w:val="center"/>
        <w:rPr>
          <w:b/>
          <w:bCs/>
          <w:color w:val="000000"/>
          <w:lang w:eastAsia="en-US"/>
        </w:rPr>
      </w:pPr>
      <w:r>
        <w:rPr>
          <w:b/>
          <w:bCs/>
          <w:color w:val="000000"/>
          <w:lang w:eastAsia="en-US"/>
        </w:rPr>
        <w:t>PREMESSO CHE</w:t>
      </w:r>
    </w:p>
    <w:p w14:paraId="6F8F7350"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p>
    <w:p w14:paraId="6D47C6BC" w14:textId="77777777" w:rsidR="00971ABE" w:rsidRDefault="00121E17" w:rsidP="004E7048">
      <w:pPr>
        <w:pStyle w:val="Numeroelenco"/>
        <w:keepNext/>
        <w:keepLines/>
        <w:numPr>
          <w:ilvl w:val="0"/>
          <w:numId w:val="29"/>
        </w:numPr>
        <w:tabs>
          <w:tab w:val="clear" w:pos="360"/>
          <w:tab w:val="clear" w:pos="567"/>
        </w:tabs>
        <w:ind w:left="680" w:hanging="680"/>
        <w:rPr>
          <w:lang w:eastAsia="en-US"/>
        </w:rPr>
      </w:pPr>
      <w:r>
        <w:rPr>
          <w:lang w:eastAsia="en-US"/>
        </w:rPr>
        <w:t>la società Gestore dei Servizi Energetici – GSE S.p.A. (già Gestore dei Servizi Elettrici S.p.A. e Gestore della Rete di Trasmissione Nazionale S.p.A.) è partecipata al 100% dal Ministero dell’Economia e delle Finanze della Repubblica Italiana;</w:t>
      </w:r>
    </w:p>
    <w:p w14:paraId="75A0121B" w14:textId="77777777" w:rsidR="00971ABE" w:rsidRDefault="00121E17" w:rsidP="004E704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in data 12 novembre 1999 il Gestore della Rete di Trasmissione Nazionale S.p.A., in attuazione dell’articolo 4 del D.Lgs. n. 79/99, ha costituito la società Acquirente Unico S.p.A., della quale detiene il 100% del capitale sociale;</w:t>
      </w:r>
    </w:p>
    <w:p w14:paraId="18E380BC" w14:textId="77777777" w:rsidR="00971ABE" w:rsidRDefault="00121E17" w:rsidP="004E704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l’articolo 1, comma 2, del decreto legge 18 giugno 2007, n. 73, convertito con modificazioni nella legge 3 agosto 2007, n. 125, stabilisce che la funzione di approvvigionamento per i clienti finali domestici non riforniti sul mercato libero è svolta dall’Acquirente Unico S.p.A. di cui all’articolo 4 del D.Lgs. n. 79/99, e che le imprese connesse in bassa tensione, aventi meno di 50 dipendenti e un fatturato annuo non superiore a 10 milioni di euro sono comprese nel regime di tutela;</w:t>
      </w:r>
    </w:p>
    <w:p w14:paraId="6ACE6790" w14:textId="0AC8D1CF" w:rsidR="00971ABE" w:rsidRPr="008F0CCB" w:rsidRDefault="00121E17" w:rsidP="004E7048">
      <w:pPr>
        <w:pStyle w:val="Numeroelenco"/>
        <w:keepNext/>
        <w:keepLines/>
        <w:numPr>
          <w:ilvl w:val="0"/>
          <w:numId w:val="29"/>
        </w:numPr>
        <w:tabs>
          <w:tab w:val="clear" w:pos="360"/>
          <w:tab w:val="clear" w:pos="567"/>
        </w:tabs>
        <w:ind w:left="680" w:hanging="680"/>
        <w:rPr>
          <w:color w:val="000000"/>
          <w:lang w:eastAsia="en-US"/>
        </w:rPr>
      </w:pPr>
      <w:r>
        <w:t xml:space="preserve">l’Acquirente è un cliente grossista di cui all’articolo 2, comma </w:t>
      </w:r>
      <w:r w:rsidR="00565F6E">
        <w:t>4</w:t>
      </w:r>
      <w:r>
        <w:t xml:space="preserve">, del </w:t>
      </w:r>
      <w:r>
        <w:rPr>
          <w:color w:val="000000"/>
          <w:lang w:eastAsia="en-US"/>
        </w:rPr>
        <w:t>D.Lgs. n. 79/99</w:t>
      </w:r>
      <w:r>
        <w:t>;</w:t>
      </w:r>
    </w:p>
    <w:p w14:paraId="6E2B9132" w14:textId="134F6746" w:rsidR="000A5B47" w:rsidRPr="00C34B52" w:rsidRDefault="006F1417" w:rsidP="00E02A1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l</w:t>
      </w:r>
      <w:r w:rsidR="000A5B47" w:rsidRPr="00BC2BF9">
        <w:rPr>
          <w:color w:val="000000"/>
          <w:lang w:eastAsia="en-US"/>
        </w:rPr>
        <w:t xml:space="preserve">’articolo 1-bis del decreto-legge 17 maggio 2022, n. 50, j stabilisce che </w:t>
      </w:r>
      <w:r>
        <w:rPr>
          <w:color w:val="000000"/>
          <w:lang w:eastAsia="en-US"/>
        </w:rPr>
        <w:t>l’</w:t>
      </w:r>
      <w:r w:rsidR="000A5B47" w:rsidRPr="00BC2BF9">
        <w:rPr>
          <w:color w:val="000000"/>
          <w:lang w:eastAsia="en-US"/>
        </w:rPr>
        <w:t>Acquirente svolge il servizio di approvvigionamento utilizzando tutti gli strumenti disponibili sui mercati regolamentati dell'energia elettrica</w:t>
      </w:r>
      <w:r w:rsidR="000A5B47">
        <w:rPr>
          <w:color w:val="000000"/>
          <w:lang w:eastAsia="en-US"/>
        </w:rPr>
        <w:t>;</w:t>
      </w:r>
    </w:p>
    <w:p w14:paraId="186E25D3" w14:textId="68399802" w:rsidR="000A5B47" w:rsidRPr="00BC2BF9" w:rsidRDefault="006F1417" w:rsidP="00E02A1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l</w:t>
      </w:r>
      <w:r w:rsidR="000A5B47" w:rsidRPr="00BC2BF9">
        <w:rPr>
          <w:color w:val="000000"/>
          <w:lang w:eastAsia="en-US"/>
        </w:rPr>
        <w:t xml:space="preserve">’articolo 2 comma 1 del decreto-legge 28 febbraio 2025, n. 19, convertito con modificazioni dalla Legge 24 aprile 2025, n. 60, ha novellato l'articolo 11 del decreto legislativo 8 novembre 2021 n. 210 stabilendo che: </w:t>
      </w:r>
    </w:p>
    <w:p w14:paraId="54ADD077" w14:textId="26F4BBB8" w:rsidR="000A5B47" w:rsidRPr="007F0EFC" w:rsidRDefault="000A5B47" w:rsidP="00E02A18">
      <w:pPr>
        <w:pStyle w:val="Numeroelenco"/>
        <w:keepNext/>
        <w:keepLines/>
        <w:numPr>
          <w:ilvl w:val="0"/>
          <w:numId w:val="40"/>
        </w:numPr>
        <w:tabs>
          <w:tab w:val="clear" w:pos="567"/>
        </w:tabs>
        <w:spacing w:before="240"/>
      </w:pPr>
      <w:r w:rsidRPr="007F0EFC">
        <w:t xml:space="preserve">la fornitura di energia elettrica ai clienti vulnerabili che non hanno scelto un fornitore continua a essere assicurata dall'esercente il servizio di maggior tutela e </w:t>
      </w:r>
      <w:r w:rsidR="005B526E">
        <w:t>l’</w:t>
      </w:r>
      <w:r w:rsidRPr="007F0EFC">
        <w:t>Acquirente svolge la relativa funzione di approvvigionamento sulla base di condizioni stabilite, in via d'urgenza, dall'ARERA;</w:t>
      </w:r>
    </w:p>
    <w:p w14:paraId="2B2343A4" w14:textId="15D23C97" w:rsidR="000A5B47" w:rsidRPr="007F0EFC" w:rsidRDefault="005B526E" w:rsidP="00E02A18">
      <w:pPr>
        <w:pStyle w:val="Numeroelenco"/>
        <w:keepNext/>
        <w:keepLines/>
        <w:numPr>
          <w:ilvl w:val="0"/>
          <w:numId w:val="40"/>
        </w:numPr>
        <w:tabs>
          <w:tab w:val="clear" w:pos="567"/>
        </w:tabs>
        <w:spacing w:before="240"/>
      </w:pPr>
      <w:r>
        <w:lastRenderedPageBreak/>
        <w:t>l’</w:t>
      </w:r>
      <w:r w:rsidR="000A5B47" w:rsidRPr="007F0EFC">
        <w:t xml:space="preserve">Acquirente svolge la funzione di approvvigionamento centralizzato dell'energia elettrica all'ingrosso per la successiva cessione agli esercenti il </w:t>
      </w:r>
      <w:r w:rsidR="000A5B47" w:rsidRPr="00630EE6">
        <w:t>servizio di vulnerabilità</w:t>
      </w:r>
      <w:r w:rsidR="000A5B47" w:rsidRPr="007F0EFC">
        <w:t>, utilizzando gli strumenti disponibili sui mercati regolamentati dell'energia elettrica ovvero mediante la stipulazione di contratti bilaterali a termine con operatori del mercato all'ingrosso selezionati all'esito di procedure competitive gestite dalla società medesima</w:t>
      </w:r>
      <w:r w:rsidR="000A5B47">
        <w:t>;</w:t>
      </w:r>
    </w:p>
    <w:p w14:paraId="02E6BF53" w14:textId="3D6B2FEB" w:rsidR="000A5B47" w:rsidRPr="00BC2BF9" w:rsidRDefault="00B13B2D" w:rsidP="00E02A1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l</w:t>
      </w:r>
      <w:r w:rsidR="000A5B47" w:rsidRPr="00BC2BF9">
        <w:rPr>
          <w:color w:val="000000"/>
          <w:lang w:eastAsia="en-US"/>
        </w:rPr>
        <w:t>a Deliberazione ARERA 8 aprile 155/2025/r/eel ha stabilito che:</w:t>
      </w:r>
    </w:p>
    <w:p w14:paraId="69469756" w14:textId="541A13A6" w:rsidR="000A5B47" w:rsidRDefault="00B13B2D" w:rsidP="00E02A18">
      <w:pPr>
        <w:pStyle w:val="Numeroelenco"/>
        <w:keepNext/>
        <w:keepLines/>
        <w:numPr>
          <w:ilvl w:val="0"/>
          <w:numId w:val="41"/>
        </w:numPr>
        <w:tabs>
          <w:tab w:val="clear" w:pos="567"/>
        </w:tabs>
        <w:spacing w:before="240"/>
      </w:pPr>
      <w:r>
        <w:t>l’</w:t>
      </w:r>
      <w:r w:rsidR="000A5B47" w:rsidRPr="007F0EFC">
        <w:t>Acquirente possa approvvigionare all’ingrosso l’energia elettrica destinata ai clienti domestici vulnerabili nel servizio di maggior tutela, diversificando i propri strumenti di approvvigionamento fra prodotti a termine (inclusi contratti bilaterali fisici e contratti alle differenze a due vie come strumenti di copertura) e prodotti a pronti, tenendo conto dell’evoluzione attesa del fabbisogno per il servizio di maggior tutela e, successivamente, del servizio di tutela della vulnerabilità;</w:t>
      </w:r>
    </w:p>
    <w:p w14:paraId="5428A352" w14:textId="77777777" w:rsidR="000A5B47" w:rsidRPr="00C34B52" w:rsidRDefault="000A5B47" w:rsidP="00E02A18">
      <w:pPr>
        <w:pStyle w:val="Numeroelenco"/>
        <w:keepNext/>
        <w:keepLines/>
        <w:numPr>
          <w:ilvl w:val="0"/>
          <w:numId w:val="41"/>
        </w:numPr>
        <w:tabs>
          <w:tab w:val="clear" w:pos="567"/>
        </w:tabs>
        <w:spacing w:before="240"/>
      </w:pPr>
      <w:r w:rsidRPr="007F0EFC">
        <w:t>i contratti bilaterali e i contratti alle differenze a due vie di cui al precedente alinea prevedano la consegna in Italia e un prezzo non superiore alla quotazione dei prodotti a termine di analoga durata con consegna in Italia quotati sulle piattaforme operate da gestori esteri</w:t>
      </w:r>
      <w:r>
        <w:t>;</w:t>
      </w:r>
    </w:p>
    <w:p w14:paraId="0D2D13B9" w14:textId="2C8D25A6" w:rsidR="00971ABE" w:rsidRDefault="008C4D68" w:rsidP="004E7048">
      <w:pPr>
        <w:pStyle w:val="Numeroelenco"/>
        <w:keepNext/>
        <w:keepLines/>
        <w:numPr>
          <w:ilvl w:val="0"/>
          <w:numId w:val="29"/>
        </w:numPr>
        <w:tabs>
          <w:tab w:val="clear" w:pos="360"/>
          <w:tab w:val="clear" w:pos="567"/>
        </w:tabs>
        <w:ind w:left="680" w:hanging="680"/>
        <w:rPr>
          <w:color w:val="000000"/>
          <w:lang w:eastAsia="en-US"/>
        </w:rPr>
      </w:pPr>
      <w:r>
        <w:rPr>
          <w:color w:val="000000"/>
          <w:lang w:eastAsia="en-US"/>
        </w:rPr>
        <w:t>c</w:t>
      </w:r>
      <w:r w:rsidR="00121E17">
        <w:rPr>
          <w:color w:val="000000"/>
          <w:lang w:eastAsia="en-US"/>
        </w:rPr>
        <w:t>on il presente accordo, l'Acquirente intende approvvigionarsi di energia elettrica</w:t>
      </w:r>
      <w:r w:rsidR="00312C03">
        <w:rPr>
          <w:color w:val="000000"/>
          <w:lang w:eastAsia="en-US"/>
        </w:rPr>
        <w:t xml:space="preserve"> da fonte rinnovabile</w:t>
      </w:r>
      <w:r w:rsidR="00026116">
        <w:rPr>
          <w:color w:val="000000"/>
          <w:lang w:eastAsia="en-US"/>
        </w:rPr>
        <w:t>, al fine di assolvere ai compiti ad esso affidati ai sensi della normativa sopra richiamata.</w:t>
      </w:r>
    </w:p>
    <w:p w14:paraId="155A5928" w14:textId="77777777" w:rsidR="007E3D7E" w:rsidRDefault="007E3D7E" w:rsidP="004E7048">
      <w:pPr>
        <w:keepNext/>
        <w:keepLines/>
        <w:tabs>
          <w:tab w:val="clear" w:pos="567"/>
        </w:tabs>
        <w:autoSpaceDE w:val="0"/>
        <w:autoSpaceDN w:val="0"/>
        <w:adjustRightInd w:val="0"/>
        <w:spacing w:after="0"/>
        <w:ind w:left="0" w:firstLine="0"/>
        <w:jc w:val="center"/>
        <w:rPr>
          <w:b/>
          <w:bCs/>
          <w:color w:val="000000"/>
          <w:lang w:eastAsia="en-US"/>
        </w:rPr>
      </w:pPr>
    </w:p>
    <w:p w14:paraId="461B08CE" w14:textId="77777777" w:rsidR="00121E17" w:rsidRDefault="00121E17" w:rsidP="004E7048">
      <w:pPr>
        <w:keepNext/>
        <w:keepLines/>
        <w:tabs>
          <w:tab w:val="clear" w:pos="567"/>
        </w:tabs>
        <w:autoSpaceDE w:val="0"/>
        <w:autoSpaceDN w:val="0"/>
        <w:adjustRightInd w:val="0"/>
        <w:spacing w:after="0"/>
        <w:ind w:left="0" w:firstLine="0"/>
        <w:jc w:val="center"/>
        <w:rPr>
          <w:color w:val="000000"/>
          <w:lang w:eastAsia="en-US"/>
        </w:rPr>
      </w:pPr>
      <w:r>
        <w:rPr>
          <w:b/>
          <w:bCs/>
          <w:color w:val="000000"/>
          <w:lang w:eastAsia="en-US"/>
        </w:rPr>
        <w:t>TUTTO CIÒ PREMESSO</w:t>
      </w:r>
      <w:r>
        <w:rPr>
          <w:color w:val="000000"/>
          <w:lang w:eastAsia="en-US"/>
        </w:rPr>
        <w:t>,</w:t>
      </w:r>
    </w:p>
    <w:p w14:paraId="162DA64C" w14:textId="77777777" w:rsidR="007E3D7E" w:rsidRDefault="007E3D7E" w:rsidP="004E7048">
      <w:pPr>
        <w:keepNext/>
        <w:keepLines/>
        <w:tabs>
          <w:tab w:val="clear" w:pos="567"/>
        </w:tabs>
        <w:autoSpaceDE w:val="0"/>
        <w:autoSpaceDN w:val="0"/>
        <w:adjustRightInd w:val="0"/>
        <w:spacing w:after="0"/>
        <w:ind w:left="0" w:firstLine="0"/>
        <w:jc w:val="center"/>
        <w:rPr>
          <w:color w:val="000000"/>
          <w:lang w:eastAsia="en-US"/>
        </w:rPr>
      </w:pPr>
    </w:p>
    <w:p w14:paraId="7FFB7381" w14:textId="1382241E" w:rsidR="007E3D7E" w:rsidRDefault="00121E17" w:rsidP="004E7048">
      <w:pPr>
        <w:keepNext/>
        <w:keepLines/>
        <w:tabs>
          <w:tab w:val="clear" w:pos="567"/>
        </w:tabs>
        <w:autoSpaceDE w:val="0"/>
        <w:autoSpaceDN w:val="0"/>
        <w:adjustRightInd w:val="0"/>
        <w:spacing w:after="0"/>
        <w:ind w:left="0" w:firstLine="0"/>
        <w:rPr>
          <w:color w:val="000000"/>
          <w:lang w:eastAsia="en-US"/>
        </w:rPr>
      </w:pPr>
      <w:r w:rsidRPr="4FDE2CAA">
        <w:rPr>
          <w:color w:val="000000" w:themeColor="text1"/>
          <w:lang w:eastAsia="en-US"/>
        </w:rPr>
        <w:t>tra le Parti si conviene e stipula quanto segue:</w:t>
      </w:r>
    </w:p>
    <w:p w14:paraId="4060D78B" w14:textId="1254A056" w:rsidR="4FDE2CAA" w:rsidRDefault="4FDE2CAA" w:rsidP="4FDE2CAA">
      <w:pPr>
        <w:keepNext/>
        <w:keepLines/>
        <w:tabs>
          <w:tab w:val="clear" w:pos="567"/>
        </w:tabs>
        <w:spacing w:after="0"/>
        <w:ind w:left="0" w:firstLine="0"/>
        <w:rPr>
          <w:color w:val="000000" w:themeColor="text1"/>
          <w:lang w:eastAsia="en-US"/>
        </w:rPr>
      </w:pPr>
    </w:p>
    <w:p w14:paraId="291C905C" w14:textId="77777777" w:rsidR="00144954" w:rsidRPr="00144954" w:rsidRDefault="00121E17" w:rsidP="004E7048">
      <w:pPr>
        <w:pStyle w:val="Titolo1"/>
        <w:keepLines/>
        <w:tabs>
          <w:tab w:val="clear" w:pos="567"/>
          <w:tab w:val="clear" w:pos="709"/>
        </w:tabs>
        <w:spacing w:before="240"/>
        <w:ind w:firstLine="0"/>
        <w:rPr>
          <w:rFonts w:ascii="Times New Roman" w:hAnsi="Times New Roman"/>
          <w:lang w:eastAsia="en-US"/>
        </w:rPr>
      </w:pPr>
      <w:r>
        <w:rPr>
          <w:lang w:eastAsia="en-US"/>
        </w:rPr>
        <w:t xml:space="preserve"> </w:t>
      </w:r>
    </w:p>
    <w:p w14:paraId="6C8B062F" w14:textId="1AFAF884" w:rsidR="00121E17" w:rsidRDefault="00121E17" w:rsidP="004E7048">
      <w:pPr>
        <w:keepNext/>
        <w:keepLines/>
        <w:jc w:val="center"/>
        <w:rPr>
          <w:i/>
          <w:iCs/>
          <w:lang w:eastAsia="en-US"/>
        </w:rPr>
      </w:pPr>
      <w:r w:rsidRPr="00144954">
        <w:rPr>
          <w:i/>
          <w:iCs/>
          <w:lang w:eastAsia="en-US"/>
        </w:rPr>
        <w:t>Premesse e Contratti Individuali</w:t>
      </w:r>
    </w:p>
    <w:p w14:paraId="41AE4A59" w14:textId="77777777" w:rsidR="00144954" w:rsidRPr="00144954" w:rsidRDefault="00144954" w:rsidP="004E7048">
      <w:pPr>
        <w:keepNext/>
        <w:keepLines/>
        <w:jc w:val="center"/>
        <w:rPr>
          <w:i/>
          <w:iCs/>
          <w:lang w:eastAsia="en-US"/>
        </w:rPr>
      </w:pPr>
    </w:p>
    <w:p w14:paraId="2C792FB0" w14:textId="77777777"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0" w:name="_Ref228375989"/>
      <w:r>
        <w:rPr>
          <w:lang w:eastAsia="en-US"/>
        </w:rPr>
        <w:t>Le premesse formano parte integrante del presente contratto quadro (di seguito il “</w:t>
      </w:r>
      <w:r>
        <w:rPr>
          <w:b/>
          <w:lang w:eastAsia="en-US"/>
        </w:rPr>
        <w:t>Contratto Quadro</w:t>
      </w:r>
      <w:r>
        <w:rPr>
          <w:lang w:eastAsia="en-US"/>
        </w:rPr>
        <w:t>”).</w:t>
      </w:r>
      <w:bookmarkEnd w:id="0"/>
    </w:p>
    <w:p w14:paraId="40273B18" w14:textId="0770B9E0"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1" w:name="_Ref228376022"/>
      <w:r>
        <w:rPr>
          <w:lang w:eastAsia="en-US"/>
        </w:rPr>
        <w:t xml:space="preserve">Il presente Contratto Quadro disciplina i rapporti che intercorreranno fra le Parti relativamente agli acquisti di </w:t>
      </w:r>
      <w:r w:rsidR="00BC25FD">
        <w:rPr>
          <w:lang w:eastAsia="en-US"/>
        </w:rPr>
        <w:t>Prodotti FHP</w:t>
      </w:r>
      <w:r w:rsidR="008E75EE">
        <w:rPr>
          <w:lang w:eastAsia="en-US"/>
        </w:rPr>
        <w:t xml:space="preserve"> </w:t>
      </w:r>
      <w:r>
        <w:rPr>
          <w:lang w:eastAsia="en-US"/>
        </w:rPr>
        <w:t>che potranno essere conclusi</w:t>
      </w:r>
      <w:bookmarkStart w:id="2" w:name="_Hlk200528036"/>
      <w:r w:rsidR="00AC5792">
        <w:rPr>
          <w:lang w:eastAsia="en-US"/>
        </w:rPr>
        <w:t>,</w:t>
      </w:r>
      <w:r>
        <w:rPr>
          <w:lang w:eastAsia="en-US"/>
        </w:rPr>
        <w:t xml:space="preserve"> </w:t>
      </w:r>
      <w:r w:rsidR="00AC5792">
        <w:rPr>
          <w:lang w:eastAsia="en-US"/>
        </w:rPr>
        <w:t>a seguito delle procedure di selezione di fornitori che verranno poste in essere da</w:t>
      </w:r>
      <w:r w:rsidR="00C27F64">
        <w:rPr>
          <w:lang w:eastAsia="en-US"/>
        </w:rPr>
        <w:t>ll’Acquirente</w:t>
      </w:r>
      <w:r w:rsidR="00AC5792">
        <w:rPr>
          <w:lang w:eastAsia="en-US"/>
        </w:rPr>
        <w:t xml:space="preserve">, </w:t>
      </w:r>
      <w:bookmarkEnd w:id="2"/>
      <w:r>
        <w:rPr>
          <w:lang w:eastAsia="en-US"/>
        </w:rPr>
        <w:t>mediante la sottoscrizione dei contratti individuali</w:t>
      </w:r>
      <w:r w:rsidR="00AC5792">
        <w:rPr>
          <w:lang w:eastAsia="en-US"/>
        </w:rPr>
        <w:t>,</w:t>
      </w:r>
      <w:r>
        <w:rPr>
          <w:lang w:eastAsia="en-US"/>
        </w:rPr>
        <w:t xml:space="preserve"> di volta in volta pubblicati ne</w:t>
      </w:r>
      <w:r w:rsidR="00756549">
        <w:rPr>
          <w:lang w:eastAsia="en-US"/>
        </w:rPr>
        <w:t xml:space="preserve">ll’Avviso </w:t>
      </w:r>
      <w:r>
        <w:rPr>
          <w:lang w:eastAsia="en-US"/>
        </w:rPr>
        <w:t>(di seguito i “</w:t>
      </w:r>
      <w:r>
        <w:rPr>
          <w:b/>
          <w:lang w:eastAsia="en-US"/>
        </w:rPr>
        <w:t>Contratti Individuali</w:t>
      </w:r>
      <w:r>
        <w:rPr>
          <w:lang w:eastAsia="en-US"/>
        </w:rPr>
        <w:t xml:space="preserve">”); un facsimile di Contratto Individuale è qui allegato come Allegato </w:t>
      </w:r>
      <w:r w:rsidR="00D87D3A">
        <w:rPr>
          <w:lang w:eastAsia="en-US"/>
        </w:rPr>
        <w:t>2</w:t>
      </w:r>
      <w:r>
        <w:rPr>
          <w:lang w:eastAsia="en-US"/>
        </w:rPr>
        <w:t>.</w:t>
      </w:r>
      <w:bookmarkEnd w:id="1"/>
    </w:p>
    <w:p w14:paraId="3C12DE7C" w14:textId="0B3E5EA6"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3" w:name="_Ref228376046"/>
      <w:r>
        <w:rPr>
          <w:lang w:eastAsia="en-US"/>
        </w:rPr>
        <w:t>Il Contratto Quadro e ciascun Contratto Individuale costituiscono un unico contratto tra le Parti (di seguito il “</w:t>
      </w:r>
      <w:r>
        <w:rPr>
          <w:b/>
          <w:lang w:eastAsia="en-US"/>
        </w:rPr>
        <w:t>Contratto</w:t>
      </w:r>
      <w:r>
        <w:rPr>
          <w:lang w:eastAsia="en-US"/>
        </w:rPr>
        <w:t>”) e le Parti non avrebbero concluso i Contratti Individuali ove fosse stato altrimenti.</w:t>
      </w:r>
      <w:r w:rsidR="005C2E7C">
        <w:rPr>
          <w:lang w:eastAsia="en-US"/>
        </w:rPr>
        <w:t xml:space="preserve"> </w:t>
      </w:r>
      <w:r w:rsidR="00B549B4">
        <w:rPr>
          <w:lang w:eastAsia="en-US"/>
        </w:rPr>
        <w:t>In caso di difformità tra le previsioni</w:t>
      </w:r>
      <w:r w:rsidR="003D1795">
        <w:rPr>
          <w:lang w:eastAsia="en-US"/>
        </w:rPr>
        <w:t xml:space="preserve"> </w:t>
      </w:r>
      <w:r w:rsidR="00092923">
        <w:rPr>
          <w:lang w:eastAsia="en-US"/>
        </w:rPr>
        <w:t xml:space="preserve">dei Contratti Individuali </w:t>
      </w:r>
      <w:r w:rsidR="00ED6CF0">
        <w:rPr>
          <w:lang w:eastAsia="en-US"/>
        </w:rPr>
        <w:t>e quelle del</w:t>
      </w:r>
      <w:r w:rsidR="00092923">
        <w:rPr>
          <w:lang w:eastAsia="en-US"/>
        </w:rPr>
        <w:t xml:space="preserve"> Contratto Quadro</w:t>
      </w:r>
      <w:r w:rsidR="00ED6CF0">
        <w:rPr>
          <w:lang w:eastAsia="en-US"/>
        </w:rPr>
        <w:t>, prevarranno le prime</w:t>
      </w:r>
      <w:r w:rsidR="00092923">
        <w:rPr>
          <w:lang w:eastAsia="en-US"/>
        </w:rPr>
        <w:t>.</w:t>
      </w:r>
      <w:bookmarkEnd w:id="3"/>
      <w:r w:rsidR="00012C50">
        <w:rPr>
          <w:lang w:eastAsia="en-US"/>
        </w:rPr>
        <w:t xml:space="preserve"> </w:t>
      </w:r>
    </w:p>
    <w:p w14:paraId="296719CE" w14:textId="781364B0" w:rsidR="00A74F6C" w:rsidRDefault="00121E17" w:rsidP="004E7048">
      <w:pPr>
        <w:keepNext/>
        <w:keepLines/>
        <w:numPr>
          <w:ilvl w:val="1"/>
          <w:numId w:val="31"/>
        </w:numPr>
        <w:tabs>
          <w:tab w:val="clear" w:pos="567"/>
        </w:tabs>
        <w:autoSpaceDE w:val="0"/>
        <w:autoSpaceDN w:val="0"/>
        <w:adjustRightInd w:val="0"/>
        <w:ind w:left="680" w:hanging="680"/>
        <w:rPr>
          <w:lang w:eastAsia="en-US"/>
        </w:rPr>
      </w:pPr>
      <w:r w:rsidRPr="4FDE2CAA">
        <w:rPr>
          <w:lang w:eastAsia="en-US"/>
        </w:rPr>
        <w:t>Il Fornitore dichiara e garantisce di essere abilitato ad operare sul</w:t>
      </w:r>
      <w:r w:rsidR="00C27F64" w:rsidRPr="4FDE2CAA">
        <w:rPr>
          <w:lang w:eastAsia="en-US"/>
        </w:rPr>
        <w:t>la PCE</w:t>
      </w:r>
      <w:r w:rsidR="00A76F4F" w:rsidRPr="4FDE2CAA">
        <w:rPr>
          <w:lang w:eastAsia="en-US"/>
        </w:rPr>
        <w:t xml:space="preserve"> </w:t>
      </w:r>
      <w:r w:rsidR="00DC720B" w:rsidRPr="4FDE2CAA">
        <w:rPr>
          <w:lang w:eastAsia="en-US"/>
        </w:rPr>
        <w:t xml:space="preserve">o </w:t>
      </w:r>
      <w:r w:rsidR="00AB0086" w:rsidRPr="4FDE2CAA">
        <w:rPr>
          <w:lang w:eastAsia="en-US"/>
        </w:rPr>
        <w:t>di aver</w:t>
      </w:r>
      <w:r w:rsidR="00DC720B" w:rsidRPr="4FDE2CAA">
        <w:rPr>
          <w:lang w:eastAsia="en-US"/>
        </w:rPr>
        <w:t xml:space="preserve"> conferito un mandato (con o senza rappresentanza) ad operare sulla PCE </w:t>
      </w:r>
      <w:r w:rsidRPr="4FDE2CAA">
        <w:rPr>
          <w:lang w:eastAsia="en-US"/>
        </w:rPr>
        <w:t>e di disporre degli strumenti necessari per l'adempimento degli obblighi assunti con la sottoscrizione del Contratto.</w:t>
      </w:r>
    </w:p>
    <w:p w14:paraId="227E10FB" w14:textId="56D866BC" w:rsidR="4FDE2CAA" w:rsidRDefault="4FDE2CAA" w:rsidP="4FDE2CAA">
      <w:pPr>
        <w:keepNext/>
        <w:keepLines/>
        <w:tabs>
          <w:tab w:val="clear" w:pos="567"/>
        </w:tabs>
        <w:ind w:left="680" w:hanging="680"/>
        <w:rPr>
          <w:lang w:eastAsia="en-US"/>
        </w:rPr>
      </w:pPr>
    </w:p>
    <w:p w14:paraId="0292BDE2" w14:textId="248874AB" w:rsidR="00144954" w:rsidRDefault="00144954" w:rsidP="4FDE2CAA">
      <w:pPr>
        <w:pStyle w:val="Titolo1"/>
        <w:keepLines/>
        <w:spacing w:before="240"/>
        <w:rPr>
          <w:lang w:eastAsia="en-US"/>
        </w:rPr>
      </w:pPr>
    </w:p>
    <w:p w14:paraId="5C9843A2" w14:textId="5964941B" w:rsidR="00121E17" w:rsidRDefault="00121E17" w:rsidP="4FDE2CAA">
      <w:pPr>
        <w:keepNext/>
        <w:keepLines/>
        <w:ind w:left="0" w:firstLine="0"/>
        <w:jc w:val="center"/>
        <w:rPr>
          <w:i/>
          <w:iCs/>
          <w:lang w:eastAsia="en-US"/>
        </w:rPr>
      </w:pPr>
      <w:r w:rsidRPr="4FDE2CAA">
        <w:rPr>
          <w:i/>
          <w:iCs/>
          <w:lang w:eastAsia="en-US"/>
        </w:rPr>
        <w:t>Definizioni</w:t>
      </w:r>
    </w:p>
    <w:p w14:paraId="6B2ED726" w14:textId="77777777" w:rsidR="00144954" w:rsidRPr="00144954" w:rsidRDefault="00144954" w:rsidP="004E7048">
      <w:pPr>
        <w:keepNext/>
        <w:keepLines/>
        <w:jc w:val="center"/>
        <w:rPr>
          <w:i/>
          <w:iCs/>
          <w:lang w:eastAsia="en-US"/>
        </w:rPr>
      </w:pPr>
    </w:p>
    <w:p w14:paraId="58678314" w14:textId="44737A63" w:rsidR="00121E17" w:rsidRDefault="00121E17" w:rsidP="004E7048">
      <w:pPr>
        <w:keepNext/>
        <w:keepLines/>
        <w:numPr>
          <w:ilvl w:val="1"/>
          <w:numId w:val="31"/>
        </w:numPr>
        <w:tabs>
          <w:tab w:val="clear" w:pos="567"/>
        </w:tabs>
        <w:autoSpaceDE w:val="0"/>
        <w:autoSpaceDN w:val="0"/>
        <w:adjustRightInd w:val="0"/>
        <w:ind w:left="680" w:hanging="680"/>
      </w:pPr>
      <w:r>
        <w:t>Tutti i termini e le espressioni con l’iniziale maiuscola usati e non altrove definiti nel presente Contratto Quadro avranno il significato di seguito indicato:</w:t>
      </w:r>
    </w:p>
    <w:p w14:paraId="154309B5" w14:textId="77777777" w:rsidR="00C34B52" w:rsidRDefault="00F33DAE" w:rsidP="004E7048">
      <w:pPr>
        <w:keepNext/>
        <w:keepLines/>
        <w:tabs>
          <w:tab w:val="clear" w:pos="567"/>
        </w:tabs>
        <w:autoSpaceDE w:val="0"/>
        <w:autoSpaceDN w:val="0"/>
        <w:adjustRightInd w:val="0"/>
        <w:ind w:left="720" w:firstLine="0"/>
        <w:rPr>
          <w:b/>
          <w:bCs/>
          <w:color w:val="000000"/>
          <w:lang w:eastAsia="en-US"/>
        </w:rPr>
      </w:pPr>
      <w:r w:rsidRPr="00F33DAE">
        <w:rPr>
          <w:b/>
          <w:bCs/>
          <w:color w:val="000000"/>
          <w:lang w:eastAsia="en-US"/>
        </w:rPr>
        <w:t>ARERA</w:t>
      </w:r>
      <w:r w:rsidRPr="000D3871">
        <w:rPr>
          <w:color w:val="000000"/>
          <w:lang w:eastAsia="en-US"/>
        </w:rPr>
        <w:t>:</w:t>
      </w:r>
      <w:r w:rsidRPr="00F33DAE">
        <w:rPr>
          <w:b/>
          <w:bCs/>
          <w:color w:val="000000"/>
          <w:lang w:eastAsia="en-US"/>
        </w:rPr>
        <w:t xml:space="preserve"> </w:t>
      </w:r>
      <w:r w:rsidRPr="00C34B52">
        <w:rPr>
          <w:color w:val="000000"/>
          <w:lang w:eastAsia="en-US"/>
        </w:rPr>
        <w:t xml:space="preserve">indica </w:t>
      </w:r>
      <w:r w:rsidR="00C34B52" w:rsidRPr="00C34B52">
        <w:rPr>
          <w:color w:val="000000"/>
          <w:lang w:eastAsia="en-US"/>
        </w:rPr>
        <w:t>l’Autorità di</w:t>
      </w:r>
      <w:r w:rsidRPr="00C34B52">
        <w:rPr>
          <w:color w:val="000000"/>
          <w:lang w:eastAsia="en-US"/>
        </w:rPr>
        <w:t xml:space="preserve"> Regolazione per Energia Reti e Ambiente;</w:t>
      </w:r>
    </w:p>
    <w:p w14:paraId="5E4D133A" w14:textId="19D82D00" w:rsidR="00121E17" w:rsidRDefault="00121E17" w:rsidP="004E7048">
      <w:pPr>
        <w:keepNext/>
        <w:keepLines/>
        <w:tabs>
          <w:tab w:val="clear" w:pos="567"/>
        </w:tabs>
        <w:autoSpaceDE w:val="0"/>
        <w:autoSpaceDN w:val="0"/>
        <w:adjustRightInd w:val="0"/>
        <w:ind w:left="720" w:firstLine="0"/>
        <w:rPr>
          <w:color w:val="000000"/>
          <w:lang w:eastAsia="en-US"/>
        </w:rPr>
      </w:pPr>
      <w:r>
        <w:rPr>
          <w:b/>
          <w:bCs/>
          <w:color w:val="000000"/>
          <w:lang w:eastAsia="en-US"/>
        </w:rPr>
        <w:t>Aggiudicazione</w:t>
      </w:r>
      <w:r>
        <w:rPr>
          <w:color w:val="000000"/>
          <w:lang w:eastAsia="en-US"/>
        </w:rPr>
        <w:t>:</w:t>
      </w:r>
      <w:r>
        <w:rPr>
          <w:b/>
          <w:bCs/>
          <w:color w:val="000000"/>
          <w:lang w:eastAsia="en-US"/>
        </w:rPr>
        <w:t xml:space="preserve"> </w:t>
      </w:r>
      <w:r>
        <w:rPr>
          <w:color w:val="000000"/>
          <w:lang w:eastAsia="en-US"/>
        </w:rPr>
        <w:t>indica l’individuazione da parte dell'Acquirente dei fornitori per la stipula di contratti oggetto dell’Avviso;</w:t>
      </w:r>
    </w:p>
    <w:p w14:paraId="4DE778E1" w14:textId="0313ED5A" w:rsidR="00121E17" w:rsidRDefault="00121E17" w:rsidP="004E7048">
      <w:pPr>
        <w:keepNext/>
        <w:keepLines/>
        <w:tabs>
          <w:tab w:val="clear" w:pos="567"/>
        </w:tabs>
        <w:autoSpaceDE w:val="0"/>
        <w:autoSpaceDN w:val="0"/>
        <w:adjustRightInd w:val="0"/>
        <w:ind w:left="720" w:firstLine="0"/>
        <w:rPr>
          <w:color w:val="000000"/>
          <w:lang w:eastAsia="en-US"/>
        </w:rPr>
      </w:pPr>
      <w:r>
        <w:rPr>
          <w:b/>
          <w:bCs/>
          <w:color w:val="000000"/>
          <w:lang w:eastAsia="en-US"/>
        </w:rPr>
        <w:t>Avviso</w:t>
      </w:r>
      <w:r>
        <w:rPr>
          <w:color w:val="000000"/>
          <w:lang w:eastAsia="en-US"/>
        </w:rPr>
        <w:t>:</w:t>
      </w:r>
      <w:r>
        <w:rPr>
          <w:b/>
          <w:bCs/>
          <w:color w:val="000000"/>
          <w:lang w:eastAsia="en-US"/>
        </w:rPr>
        <w:t xml:space="preserve"> </w:t>
      </w:r>
      <w:r>
        <w:rPr>
          <w:color w:val="000000"/>
          <w:lang w:eastAsia="en-US"/>
        </w:rPr>
        <w:t xml:space="preserve">indica il documento pubblicato sul sito </w:t>
      </w:r>
      <w:r w:rsidR="00D7661E" w:rsidRPr="00D7661E">
        <w:rPr>
          <w:color w:val="0000FF"/>
          <w:u w:val="single"/>
          <w:lang w:eastAsia="en-US"/>
        </w:rPr>
        <w:t>www.acquirenteunico.it</w:t>
      </w:r>
      <w:r>
        <w:rPr>
          <w:color w:val="0000FF"/>
          <w:lang w:eastAsia="en-US"/>
        </w:rPr>
        <w:t xml:space="preserve"> </w:t>
      </w:r>
      <w:r>
        <w:rPr>
          <w:color w:val="000000"/>
          <w:lang w:eastAsia="en-US"/>
        </w:rPr>
        <w:t xml:space="preserve">con il quale l'Acquirente avvia </w:t>
      </w:r>
      <w:r w:rsidR="00AC5792">
        <w:rPr>
          <w:color w:val="000000"/>
          <w:lang w:eastAsia="en-US"/>
        </w:rPr>
        <w:t>una</w:t>
      </w:r>
      <w:r>
        <w:rPr>
          <w:color w:val="000000"/>
          <w:lang w:eastAsia="en-US"/>
        </w:rPr>
        <w:t xml:space="preserve"> procedur</w:t>
      </w:r>
      <w:r w:rsidR="00AC5792">
        <w:rPr>
          <w:color w:val="000000"/>
          <w:lang w:eastAsia="en-US"/>
        </w:rPr>
        <w:t>a</w:t>
      </w:r>
      <w:r>
        <w:rPr>
          <w:color w:val="000000"/>
          <w:lang w:eastAsia="en-US"/>
        </w:rPr>
        <w:t xml:space="preserve"> di selezione di fornitori per la stipula di contratti di acquisto di energia elettrica</w:t>
      </w:r>
      <w:r w:rsidR="00042B03" w:rsidRPr="00042B03">
        <w:rPr>
          <w:lang w:eastAsia="en-US"/>
        </w:rPr>
        <w:t xml:space="preserve"> </w:t>
      </w:r>
      <w:r w:rsidR="00042B03">
        <w:rPr>
          <w:lang w:eastAsia="en-US"/>
        </w:rPr>
        <w:t>da fonte rinnovabile</w:t>
      </w:r>
      <w:r>
        <w:rPr>
          <w:color w:val="000000"/>
          <w:lang w:eastAsia="en-US"/>
        </w:rPr>
        <w:t xml:space="preserve"> per il Periodo di Consegna. La data di pubblicazione e gli elementi identificativi dell’Avviso vengono di volta in volta </w:t>
      </w:r>
      <w:r w:rsidR="00574204">
        <w:rPr>
          <w:color w:val="000000"/>
          <w:lang w:eastAsia="en-US"/>
        </w:rPr>
        <w:t xml:space="preserve">riportati </w:t>
      </w:r>
      <w:r>
        <w:rPr>
          <w:color w:val="000000"/>
          <w:lang w:eastAsia="en-US"/>
        </w:rPr>
        <w:t>nel Contratto Individuale;</w:t>
      </w:r>
    </w:p>
    <w:p w14:paraId="356F8C8B" w14:textId="31DCC8F4" w:rsidR="00C758B5" w:rsidRPr="008F0CCB" w:rsidRDefault="00C758B5" w:rsidP="004E7048">
      <w:pPr>
        <w:keepNext/>
        <w:keepLines/>
        <w:tabs>
          <w:tab w:val="clear" w:pos="567"/>
        </w:tabs>
        <w:autoSpaceDE w:val="0"/>
        <w:autoSpaceDN w:val="0"/>
        <w:adjustRightInd w:val="0"/>
        <w:ind w:left="720" w:firstLine="0"/>
        <w:rPr>
          <w:color w:val="000000"/>
          <w:lang w:eastAsia="en-US"/>
        </w:rPr>
      </w:pPr>
      <w:r>
        <w:rPr>
          <w:b/>
          <w:bCs/>
          <w:color w:val="000000"/>
          <w:lang w:eastAsia="en-US"/>
        </w:rPr>
        <w:t>Cambio di Controllo</w:t>
      </w:r>
      <w:r>
        <w:rPr>
          <w:color w:val="000000"/>
          <w:lang w:eastAsia="en-US"/>
        </w:rPr>
        <w:t xml:space="preserve">: indica una </w:t>
      </w:r>
      <w:r w:rsidRPr="005E21EA">
        <w:rPr>
          <w:color w:val="000000"/>
          <w:lang w:eastAsia="en-US"/>
        </w:rPr>
        <w:t xml:space="preserve">fusione o acquisizione della titolarità effettiva di più del 50% (cinquanta percento) delle azioni aventi diritto di voto </w:t>
      </w:r>
      <w:r>
        <w:rPr>
          <w:color w:val="000000"/>
          <w:lang w:eastAsia="en-US"/>
        </w:rPr>
        <w:t>del Fornitore</w:t>
      </w:r>
      <w:r w:rsidRPr="005E21EA">
        <w:rPr>
          <w:color w:val="000000"/>
          <w:lang w:eastAsia="en-US"/>
        </w:rPr>
        <w:t>, sia direttamente che indirettamente, ovvero trasferimento di uno o più impianti del Portafoglio</w:t>
      </w:r>
      <w:r w:rsidR="00E80D36">
        <w:rPr>
          <w:color w:val="000000"/>
          <w:lang w:eastAsia="en-US"/>
        </w:rPr>
        <w:t>.</w:t>
      </w:r>
    </w:p>
    <w:p w14:paraId="674E6834" w14:textId="2ACD9AC9" w:rsidR="000B2997" w:rsidRPr="00E02A18" w:rsidRDefault="000B2997" w:rsidP="004E7048">
      <w:pPr>
        <w:keepNext/>
        <w:keepLines/>
        <w:tabs>
          <w:tab w:val="clear" w:pos="567"/>
        </w:tabs>
        <w:autoSpaceDE w:val="0"/>
        <w:autoSpaceDN w:val="0"/>
        <w:adjustRightInd w:val="0"/>
        <w:ind w:left="720" w:firstLine="0"/>
        <w:rPr>
          <w:color w:val="000000"/>
          <w:lang w:eastAsia="en-US"/>
        </w:rPr>
      </w:pPr>
      <w:r>
        <w:rPr>
          <w:b/>
          <w:bCs/>
          <w:color w:val="000000"/>
          <w:lang w:eastAsia="en-US"/>
        </w:rPr>
        <w:t>CIR</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_Ref155899677 \r \h </w:instrText>
      </w:r>
      <w:r>
        <w:rPr>
          <w:color w:val="000000"/>
          <w:lang w:eastAsia="en-US"/>
        </w:rPr>
      </w:r>
      <w:r>
        <w:rPr>
          <w:color w:val="000000"/>
          <w:lang w:eastAsia="en-US"/>
        </w:rPr>
        <w:fldChar w:fldCharType="separate"/>
      </w:r>
      <w:r>
        <w:rPr>
          <w:color w:val="000000"/>
          <w:lang w:eastAsia="en-US"/>
        </w:rPr>
        <w:t>16.1</w:t>
      </w:r>
      <w:r>
        <w:rPr>
          <w:color w:val="000000"/>
          <w:lang w:eastAsia="en-US"/>
        </w:rPr>
        <w:fldChar w:fldCharType="end"/>
      </w:r>
      <w:r>
        <w:rPr>
          <w:color w:val="000000"/>
          <w:lang w:eastAsia="en-US"/>
        </w:rPr>
        <w:t>;</w:t>
      </w:r>
    </w:p>
    <w:p w14:paraId="78898367" w14:textId="55D44777" w:rsidR="004E3D21" w:rsidRPr="00E02A18" w:rsidRDefault="004E3D21" w:rsidP="004E7048">
      <w:pPr>
        <w:keepNext/>
        <w:keepLines/>
        <w:tabs>
          <w:tab w:val="clear" w:pos="567"/>
        </w:tabs>
        <w:autoSpaceDE w:val="0"/>
        <w:autoSpaceDN w:val="0"/>
        <w:adjustRightInd w:val="0"/>
        <w:ind w:left="720" w:firstLine="0"/>
        <w:rPr>
          <w:color w:val="000000"/>
          <w:lang w:eastAsia="en-US"/>
        </w:rPr>
      </w:pPr>
      <w:r>
        <w:rPr>
          <w:b/>
          <w:bCs/>
          <w:color w:val="000000"/>
          <w:lang w:eastAsia="en-US"/>
        </w:rPr>
        <w:t>Codice ACER</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_Ref140243519 \r \h </w:instrText>
      </w:r>
      <w:r>
        <w:rPr>
          <w:color w:val="000000"/>
          <w:lang w:eastAsia="en-US"/>
        </w:rPr>
      </w:r>
      <w:r>
        <w:rPr>
          <w:color w:val="000000"/>
          <w:lang w:eastAsia="en-US"/>
        </w:rPr>
        <w:fldChar w:fldCharType="separate"/>
      </w:r>
      <w:r>
        <w:rPr>
          <w:color w:val="000000"/>
          <w:lang w:eastAsia="en-US"/>
        </w:rPr>
        <w:t>16.2</w:t>
      </w:r>
      <w:r>
        <w:rPr>
          <w:color w:val="000000"/>
          <w:lang w:eastAsia="en-US"/>
        </w:rPr>
        <w:fldChar w:fldCharType="end"/>
      </w:r>
      <w:r>
        <w:rPr>
          <w:color w:val="000000"/>
          <w:lang w:eastAsia="en-US"/>
        </w:rPr>
        <w:t>;</w:t>
      </w:r>
    </w:p>
    <w:p w14:paraId="2A870B82" w14:textId="061BEE16" w:rsidR="007F2E7B" w:rsidRPr="00E02A18" w:rsidRDefault="007F2E7B" w:rsidP="004E7048">
      <w:pPr>
        <w:keepNext/>
        <w:keepLines/>
        <w:tabs>
          <w:tab w:val="clear" w:pos="567"/>
        </w:tabs>
        <w:autoSpaceDE w:val="0"/>
        <w:autoSpaceDN w:val="0"/>
        <w:adjustRightInd w:val="0"/>
        <w:ind w:left="720" w:firstLine="0"/>
        <w:rPr>
          <w:color w:val="000000"/>
          <w:lang w:eastAsia="en-US"/>
        </w:rPr>
      </w:pPr>
      <w:r>
        <w:rPr>
          <w:b/>
          <w:bCs/>
          <w:color w:val="000000"/>
          <w:lang w:eastAsia="en-US"/>
        </w:rPr>
        <w:t>Contratto</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_Ref228376046 \r \h </w:instrText>
      </w:r>
      <w:r>
        <w:rPr>
          <w:color w:val="000000"/>
          <w:lang w:eastAsia="en-US"/>
        </w:rPr>
      </w:r>
      <w:r>
        <w:rPr>
          <w:color w:val="000000"/>
          <w:lang w:eastAsia="en-US"/>
        </w:rPr>
        <w:fldChar w:fldCharType="separate"/>
      </w:r>
      <w:r>
        <w:rPr>
          <w:color w:val="000000"/>
          <w:lang w:eastAsia="en-US"/>
        </w:rPr>
        <w:t>1.3</w:t>
      </w:r>
      <w:r>
        <w:rPr>
          <w:color w:val="000000"/>
          <w:lang w:eastAsia="en-US"/>
        </w:rPr>
        <w:fldChar w:fldCharType="end"/>
      </w:r>
      <w:r>
        <w:rPr>
          <w:color w:val="000000"/>
          <w:lang w:eastAsia="en-US"/>
        </w:rPr>
        <w:t>;</w:t>
      </w:r>
    </w:p>
    <w:p w14:paraId="53BF6095" w14:textId="3C9E9355" w:rsidR="007F2E7B" w:rsidRPr="00E02A18" w:rsidRDefault="007F2E7B" w:rsidP="004E7048">
      <w:pPr>
        <w:keepNext/>
        <w:keepLines/>
        <w:tabs>
          <w:tab w:val="clear" w:pos="567"/>
        </w:tabs>
        <w:autoSpaceDE w:val="0"/>
        <w:autoSpaceDN w:val="0"/>
        <w:adjustRightInd w:val="0"/>
        <w:ind w:left="720" w:firstLine="0"/>
        <w:rPr>
          <w:color w:val="000000"/>
          <w:lang w:eastAsia="en-US"/>
        </w:rPr>
      </w:pPr>
      <w:r>
        <w:rPr>
          <w:b/>
          <w:bCs/>
          <w:color w:val="000000"/>
          <w:lang w:eastAsia="en-US"/>
        </w:rPr>
        <w:t>Contratti Individuali</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_Ref228376022 \r \h </w:instrText>
      </w:r>
      <w:r>
        <w:rPr>
          <w:color w:val="000000"/>
          <w:lang w:eastAsia="en-US"/>
        </w:rPr>
      </w:r>
      <w:r>
        <w:rPr>
          <w:color w:val="000000"/>
          <w:lang w:eastAsia="en-US"/>
        </w:rPr>
        <w:fldChar w:fldCharType="separate"/>
      </w:r>
      <w:r>
        <w:rPr>
          <w:color w:val="000000"/>
          <w:lang w:eastAsia="en-US"/>
        </w:rPr>
        <w:t>1.2</w:t>
      </w:r>
      <w:r>
        <w:rPr>
          <w:color w:val="000000"/>
          <w:lang w:eastAsia="en-US"/>
        </w:rPr>
        <w:fldChar w:fldCharType="end"/>
      </w:r>
      <w:r>
        <w:rPr>
          <w:color w:val="000000"/>
          <w:lang w:eastAsia="en-US"/>
        </w:rPr>
        <w:t>;</w:t>
      </w:r>
    </w:p>
    <w:p w14:paraId="7E36BA62" w14:textId="63BC8ECE" w:rsidR="00884313" w:rsidRPr="00E02A18" w:rsidRDefault="00884313" w:rsidP="004E7048">
      <w:pPr>
        <w:keepNext/>
        <w:keepLines/>
        <w:tabs>
          <w:tab w:val="clear" w:pos="567"/>
        </w:tabs>
        <w:autoSpaceDE w:val="0"/>
        <w:autoSpaceDN w:val="0"/>
        <w:adjustRightInd w:val="0"/>
        <w:ind w:left="720" w:firstLine="0"/>
        <w:rPr>
          <w:color w:val="000000"/>
          <w:lang w:eastAsia="en-US"/>
        </w:rPr>
      </w:pPr>
      <w:r>
        <w:rPr>
          <w:b/>
          <w:bCs/>
          <w:color w:val="000000"/>
          <w:lang w:eastAsia="en-US"/>
        </w:rPr>
        <w:t>Contratto Quadro</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_Ref228375989 \r \h </w:instrText>
      </w:r>
      <w:r>
        <w:rPr>
          <w:color w:val="000000"/>
          <w:lang w:eastAsia="en-US"/>
        </w:rPr>
      </w:r>
      <w:r>
        <w:rPr>
          <w:color w:val="000000"/>
          <w:lang w:eastAsia="en-US"/>
        </w:rPr>
        <w:fldChar w:fldCharType="separate"/>
      </w:r>
      <w:r>
        <w:rPr>
          <w:color w:val="000000"/>
          <w:lang w:eastAsia="en-US"/>
        </w:rPr>
        <w:t>1.1</w:t>
      </w:r>
      <w:r>
        <w:rPr>
          <w:color w:val="000000"/>
          <w:lang w:eastAsia="en-US"/>
        </w:rPr>
        <w:fldChar w:fldCharType="end"/>
      </w:r>
      <w:r>
        <w:rPr>
          <w:color w:val="000000"/>
          <w:lang w:eastAsia="en-US"/>
        </w:rPr>
        <w:t>;</w:t>
      </w:r>
    </w:p>
    <w:p w14:paraId="406C6083" w14:textId="22465B9D" w:rsidR="0021493E" w:rsidRDefault="0021493E" w:rsidP="004E7048">
      <w:pPr>
        <w:keepNext/>
        <w:keepLines/>
        <w:tabs>
          <w:tab w:val="clear" w:pos="567"/>
        </w:tabs>
        <w:autoSpaceDE w:val="0"/>
        <w:autoSpaceDN w:val="0"/>
        <w:adjustRightInd w:val="0"/>
        <w:ind w:left="720" w:firstLine="0"/>
        <w:rPr>
          <w:b/>
          <w:bCs/>
          <w:color w:val="000000"/>
          <w:lang w:eastAsia="en-US"/>
        </w:rPr>
      </w:pPr>
      <w:r w:rsidRPr="001A68B6">
        <w:rPr>
          <w:b/>
          <w:bCs/>
          <w:color w:val="000000"/>
          <w:lang w:eastAsia="en-US"/>
        </w:rPr>
        <w:t>Corrispettivo</w:t>
      </w:r>
      <w:r w:rsidR="00510D31">
        <w:rPr>
          <w:b/>
          <w:bCs/>
          <w:color w:val="000000"/>
          <w:lang w:eastAsia="en-US"/>
        </w:rPr>
        <w:t xml:space="preserve"> Elettricità</w:t>
      </w:r>
      <w:r w:rsidRPr="001A68B6">
        <w:rPr>
          <w:color w:val="000000"/>
          <w:lang w:eastAsia="en-US"/>
        </w:rPr>
        <w:t xml:space="preserve">: indica l’importo, espresso in euro, con arrotondamento commerciale alla </w:t>
      </w:r>
      <w:r w:rsidRPr="001A68B6">
        <w:rPr>
          <w:lang w:eastAsia="en-US"/>
        </w:rPr>
        <w:t>2° (seconda)</w:t>
      </w:r>
      <w:r w:rsidRPr="001A68B6">
        <w:rPr>
          <w:color w:val="000000"/>
          <w:lang w:eastAsia="en-US"/>
        </w:rPr>
        <w:t xml:space="preserve"> cifra decimale, pari al prodotto tra l’E</w:t>
      </w:r>
      <w:r w:rsidR="004C052C">
        <w:rPr>
          <w:color w:val="000000"/>
          <w:lang w:eastAsia="en-US"/>
        </w:rPr>
        <w:t>lettricità</w:t>
      </w:r>
      <w:r w:rsidRPr="001A68B6">
        <w:rPr>
          <w:color w:val="000000"/>
          <w:lang w:eastAsia="en-US"/>
        </w:rPr>
        <w:t xml:space="preserve"> del Mese e il Prezzo Medio</w:t>
      </w:r>
      <w:r w:rsidR="00BD4531">
        <w:rPr>
          <w:color w:val="000000"/>
          <w:lang w:eastAsia="en-US"/>
        </w:rPr>
        <w:t xml:space="preserve"> dell’Elettricità</w:t>
      </w:r>
      <w:r w:rsidR="00275007">
        <w:rPr>
          <w:color w:val="000000"/>
          <w:lang w:eastAsia="en-US"/>
        </w:rPr>
        <w:t>;</w:t>
      </w:r>
    </w:p>
    <w:p w14:paraId="53B5E79D" w14:textId="46C1BC1C" w:rsidR="00361A30" w:rsidRPr="00E02A18" w:rsidRDefault="00361A30" w:rsidP="004E7048">
      <w:pPr>
        <w:keepNext/>
        <w:keepLines/>
        <w:tabs>
          <w:tab w:val="clear" w:pos="567"/>
        </w:tabs>
        <w:autoSpaceDE w:val="0"/>
        <w:autoSpaceDN w:val="0"/>
        <w:adjustRightInd w:val="0"/>
        <w:ind w:left="720" w:firstLine="0"/>
        <w:rPr>
          <w:color w:val="000000"/>
          <w:lang w:eastAsia="en-US"/>
        </w:rPr>
      </w:pPr>
      <w:r>
        <w:rPr>
          <w:b/>
          <w:bCs/>
          <w:color w:val="000000"/>
          <w:lang w:eastAsia="en-US"/>
        </w:rPr>
        <w:t>Corrispettivo GO</w:t>
      </w:r>
      <w:r>
        <w:rPr>
          <w:color w:val="000000"/>
          <w:lang w:eastAsia="en-US"/>
        </w:rPr>
        <w:t>: indica l’importo unitario, espresso in euro</w:t>
      </w:r>
      <w:r w:rsidR="00683F76">
        <w:rPr>
          <w:color w:val="000000"/>
          <w:lang w:eastAsia="en-US"/>
        </w:rPr>
        <w:t xml:space="preserve">, per ciascuna </w:t>
      </w:r>
      <w:r w:rsidR="00683F76" w:rsidRPr="00D26E34">
        <w:rPr>
          <w:color w:val="000000"/>
          <w:lang w:eastAsia="en-US"/>
        </w:rPr>
        <w:t>G</w:t>
      </w:r>
      <w:r w:rsidR="00683F76">
        <w:rPr>
          <w:color w:val="000000"/>
          <w:lang w:eastAsia="en-US"/>
        </w:rPr>
        <w:t xml:space="preserve">aranzia di </w:t>
      </w:r>
      <w:r w:rsidR="00683F76" w:rsidRPr="00D26E34">
        <w:rPr>
          <w:color w:val="000000"/>
          <w:lang w:eastAsia="en-US"/>
        </w:rPr>
        <w:t>O</w:t>
      </w:r>
      <w:r w:rsidR="00683F76">
        <w:rPr>
          <w:color w:val="000000"/>
          <w:lang w:eastAsia="en-US"/>
        </w:rPr>
        <w:t>rigine somministrata dal Fornitore all’Acquirente;</w:t>
      </w:r>
    </w:p>
    <w:p w14:paraId="44151D4A" w14:textId="59F629FE" w:rsidR="00121E17" w:rsidRDefault="00121E17" w:rsidP="004E7048">
      <w:pPr>
        <w:keepNext/>
        <w:keepLines/>
        <w:tabs>
          <w:tab w:val="clear" w:pos="567"/>
        </w:tabs>
        <w:autoSpaceDE w:val="0"/>
        <w:autoSpaceDN w:val="0"/>
        <w:adjustRightInd w:val="0"/>
        <w:ind w:left="720" w:firstLine="0"/>
        <w:rPr>
          <w:b/>
          <w:bCs/>
          <w:color w:val="000000"/>
          <w:lang w:eastAsia="en-US"/>
        </w:rPr>
      </w:pPr>
      <w:r>
        <w:rPr>
          <w:b/>
          <w:bCs/>
          <w:color w:val="000000"/>
          <w:lang w:eastAsia="en-US"/>
        </w:rPr>
        <w:t>Data di Aggiudicazione</w:t>
      </w:r>
      <w:r w:rsidRPr="000D3871">
        <w:rPr>
          <w:color w:val="000000"/>
          <w:lang w:eastAsia="en-US"/>
        </w:rPr>
        <w:t>:</w:t>
      </w:r>
      <w:r>
        <w:rPr>
          <w:b/>
          <w:bCs/>
          <w:color w:val="000000"/>
          <w:lang w:eastAsia="en-US"/>
        </w:rPr>
        <w:t xml:space="preserve"> </w:t>
      </w:r>
      <w:r>
        <w:rPr>
          <w:bCs/>
          <w:color w:val="000000"/>
          <w:lang w:eastAsia="en-US"/>
        </w:rPr>
        <w:t>data in cui l’Acquirente rende disponibile l’Aggiudicazione al Fornitore;</w:t>
      </w:r>
    </w:p>
    <w:p w14:paraId="791179A5" w14:textId="77777777" w:rsidR="00121E17" w:rsidRDefault="00121E17" w:rsidP="004E7048">
      <w:pPr>
        <w:keepNext/>
        <w:keepLines/>
        <w:tabs>
          <w:tab w:val="clear" w:pos="567"/>
        </w:tabs>
        <w:autoSpaceDE w:val="0"/>
        <w:autoSpaceDN w:val="0"/>
        <w:adjustRightInd w:val="0"/>
        <w:ind w:left="720" w:firstLine="0"/>
        <w:rPr>
          <w:color w:val="000000"/>
          <w:lang w:eastAsia="en-US"/>
        </w:rPr>
      </w:pPr>
      <w:r>
        <w:rPr>
          <w:b/>
          <w:bCs/>
          <w:color w:val="000000"/>
          <w:lang w:eastAsia="en-US"/>
        </w:rPr>
        <w:t>Data di Pagamento</w:t>
      </w:r>
      <w:r>
        <w:rPr>
          <w:color w:val="000000"/>
          <w:lang w:eastAsia="en-US"/>
        </w:rPr>
        <w:t>:</w:t>
      </w:r>
      <w:r>
        <w:rPr>
          <w:b/>
          <w:bCs/>
          <w:color w:val="000000"/>
          <w:lang w:eastAsia="en-US"/>
        </w:rPr>
        <w:t xml:space="preserve"> </w:t>
      </w:r>
      <w:r>
        <w:rPr>
          <w:color w:val="000000"/>
          <w:lang w:eastAsia="en-US"/>
        </w:rPr>
        <w:t>indica il</w:t>
      </w:r>
      <w:r w:rsidR="00C66294">
        <w:rPr>
          <w:color w:val="000000"/>
          <w:lang w:eastAsia="en-US"/>
        </w:rPr>
        <w:t xml:space="preserve"> </w:t>
      </w:r>
      <w:r w:rsidR="00F27A19">
        <w:rPr>
          <w:color w:val="000000"/>
          <w:lang w:eastAsia="en-US"/>
        </w:rPr>
        <w:t>16</w:t>
      </w:r>
      <w:r w:rsidR="00F27A19">
        <w:rPr>
          <w:color w:val="000000"/>
          <w:vertAlign w:val="superscript"/>
          <w:lang w:eastAsia="en-US"/>
        </w:rPr>
        <w:t>°</w:t>
      </w:r>
      <w:r w:rsidR="00F27A19">
        <w:rPr>
          <w:color w:val="000000"/>
          <w:sz w:val="16"/>
          <w:szCs w:val="16"/>
          <w:lang w:eastAsia="en-US"/>
        </w:rPr>
        <w:t xml:space="preserve"> </w:t>
      </w:r>
      <w:r>
        <w:rPr>
          <w:color w:val="000000"/>
          <w:lang w:eastAsia="en-US"/>
        </w:rPr>
        <w:t>(sedicesimo) Giorno Lavorativo del secondo Mese successivo a quello di somministrazione, a cui si riferisce la fattura;</w:t>
      </w:r>
    </w:p>
    <w:p w14:paraId="50FD4DC9" w14:textId="0035597A" w:rsidR="00E91552" w:rsidRDefault="00BC415A" w:rsidP="00E02A18">
      <w:pPr>
        <w:keepNext/>
        <w:keepLines/>
        <w:tabs>
          <w:tab w:val="clear" w:pos="567"/>
        </w:tabs>
        <w:autoSpaceDE w:val="0"/>
        <w:autoSpaceDN w:val="0"/>
        <w:adjustRightInd w:val="0"/>
        <w:ind w:left="720" w:firstLine="0"/>
        <w:rPr>
          <w:color w:val="000000"/>
          <w:lang w:eastAsia="en-US"/>
        </w:rPr>
      </w:pPr>
      <w:r>
        <w:rPr>
          <w:b/>
          <w:bCs/>
          <w:color w:val="000000"/>
          <w:lang w:eastAsia="en-US"/>
        </w:rPr>
        <w:t>E</w:t>
      </w:r>
      <w:r w:rsidR="004D6F31">
        <w:rPr>
          <w:b/>
          <w:bCs/>
          <w:color w:val="000000"/>
          <w:lang w:eastAsia="en-US"/>
        </w:rPr>
        <w:t>lettricità</w:t>
      </w:r>
      <w:r>
        <w:rPr>
          <w:b/>
          <w:bCs/>
          <w:color w:val="000000"/>
          <w:lang w:eastAsia="en-US"/>
        </w:rPr>
        <w:t xml:space="preserve"> del Mese</w:t>
      </w:r>
      <w:r>
        <w:rPr>
          <w:color w:val="000000"/>
          <w:lang w:eastAsia="en-US"/>
        </w:rPr>
        <w:t>:</w:t>
      </w:r>
      <w:r>
        <w:rPr>
          <w:b/>
          <w:bCs/>
          <w:color w:val="000000"/>
          <w:lang w:eastAsia="en-US"/>
        </w:rPr>
        <w:t xml:space="preserve"> </w:t>
      </w:r>
      <w:r>
        <w:rPr>
          <w:color w:val="000000"/>
          <w:lang w:eastAsia="en-US"/>
        </w:rPr>
        <w:t>indica la somma delle quantità orarie dell’energia</w:t>
      </w:r>
      <w:r w:rsidR="004D6F31">
        <w:rPr>
          <w:color w:val="000000"/>
          <w:lang w:eastAsia="en-US"/>
        </w:rPr>
        <w:t xml:space="preserve"> elettrica</w:t>
      </w:r>
      <w:r>
        <w:rPr>
          <w:color w:val="000000"/>
          <w:lang w:eastAsia="en-US"/>
        </w:rPr>
        <w:t xml:space="preserve"> sottesa al Prodotto FHP </w:t>
      </w:r>
      <w:r w:rsidRPr="00923FC5">
        <w:rPr>
          <w:color w:val="000000"/>
          <w:lang w:eastAsia="en-US"/>
        </w:rPr>
        <w:t>espressa in MWh effettivamente consegnata all</w:t>
      </w:r>
      <w:r>
        <w:rPr>
          <w:color w:val="000000"/>
          <w:lang w:eastAsia="en-US"/>
        </w:rPr>
        <w:t>’</w:t>
      </w:r>
      <w:r w:rsidRPr="00923FC5">
        <w:rPr>
          <w:color w:val="000000"/>
          <w:lang w:eastAsia="en-US"/>
        </w:rPr>
        <w:t xml:space="preserve">Acquirente nel </w:t>
      </w:r>
      <w:r w:rsidR="003A1853">
        <w:rPr>
          <w:color w:val="000000"/>
          <w:lang w:eastAsia="en-US"/>
        </w:rPr>
        <w:t>M</w:t>
      </w:r>
      <w:r w:rsidRPr="00923FC5">
        <w:rPr>
          <w:color w:val="000000"/>
          <w:lang w:eastAsia="en-US"/>
        </w:rPr>
        <w:t>e</w:t>
      </w:r>
      <w:r w:rsidRPr="00B2212F">
        <w:rPr>
          <w:color w:val="000000"/>
          <w:lang w:eastAsia="en-US"/>
        </w:rPr>
        <w:t>se;</w:t>
      </w:r>
    </w:p>
    <w:p w14:paraId="2AD6EEA9" w14:textId="4213FCB3" w:rsidR="003B421D" w:rsidRPr="00E02A18" w:rsidRDefault="00DA527A" w:rsidP="004E7048">
      <w:pPr>
        <w:keepNext/>
        <w:keepLines/>
        <w:tabs>
          <w:tab w:val="clear" w:pos="567"/>
        </w:tabs>
        <w:autoSpaceDE w:val="0"/>
        <w:autoSpaceDN w:val="0"/>
        <w:adjustRightInd w:val="0"/>
        <w:ind w:left="720" w:firstLine="0"/>
        <w:rPr>
          <w:color w:val="000000"/>
          <w:lang w:eastAsia="en-US"/>
        </w:rPr>
      </w:pPr>
      <w:r>
        <w:rPr>
          <w:b/>
          <w:bCs/>
          <w:color w:val="000000"/>
          <w:lang w:eastAsia="en-US"/>
        </w:rPr>
        <w:t>Esperto</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_Ref228376565 \r \h </w:instrText>
      </w:r>
      <w:r>
        <w:rPr>
          <w:color w:val="000000"/>
          <w:lang w:eastAsia="en-US"/>
        </w:rPr>
      </w:r>
      <w:r>
        <w:rPr>
          <w:color w:val="000000"/>
          <w:lang w:eastAsia="en-US"/>
        </w:rPr>
        <w:fldChar w:fldCharType="separate"/>
      </w:r>
      <w:r>
        <w:rPr>
          <w:color w:val="000000"/>
          <w:lang w:eastAsia="en-US"/>
        </w:rPr>
        <w:t>23.1</w:t>
      </w:r>
      <w:r>
        <w:rPr>
          <w:color w:val="000000"/>
          <w:lang w:eastAsia="en-US"/>
        </w:rPr>
        <w:fldChar w:fldCharType="end"/>
      </w:r>
      <w:r>
        <w:rPr>
          <w:color w:val="000000"/>
          <w:lang w:eastAsia="en-US"/>
        </w:rPr>
        <w:t>;</w:t>
      </w:r>
    </w:p>
    <w:p w14:paraId="5DFECF33" w14:textId="5B5A1B52" w:rsidR="007C0F94" w:rsidRPr="00E02A18" w:rsidRDefault="007C0F94" w:rsidP="004E7048">
      <w:pPr>
        <w:keepNext/>
        <w:keepLines/>
        <w:tabs>
          <w:tab w:val="clear" w:pos="567"/>
        </w:tabs>
        <w:autoSpaceDE w:val="0"/>
        <w:autoSpaceDN w:val="0"/>
        <w:adjustRightInd w:val="0"/>
        <w:ind w:left="720" w:firstLine="0"/>
        <w:rPr>
          <w:color w:val="000000"/>
          <w:lang w:eastAsia="en-US"/>
        </w:rPr>
      </w:pPr>
      <w:r>
        <w:rPr>
          <w:b/>
          <w:bCs/>
          <w:color w:val="000000"/>
          <w:lang w:eastAsia="en-US"/>
        </w:rPr>
        <w:t>Forza Maggiore</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_Ref213869974 \r \h </w:instrText>
      </w:r>
      <w:r>
        <w:rPr>
          <w:color w:val="000000"/>
          <w:lang w:eastAsia="en-US"/>
        </w:rPr>
      </w:r>
      <w:r>
        <w:rPr>
          <w:color w:val="000000"/>
          <w:lang w:eastAsia="en-US"/>
        </w:rPr>
        <w:fldChar w:fldCharType="separate"/>
      </w:r>
      <w:r>
        <w:rPr>
          <w:color w:val="000000"/>
          <w:lang w:eastAsia="en-US"/>
        </w:rPr>
        <w:t>12.1</w:t>
      </w:r>
      <w:r>
        <w:rPr>
          <w:color w:val="000000"/>
          <w:lang w:eastAsia="en-US"/>
        </w:rPr>
        <w:fldChar w:fldCharType="end"/>
      </w:r>
      <w:r>
        <w:rPr>
          <w:color w:val="000000"/>
          <w:lang w:eastAsia="en-US"/>
        </w:rPr>
        <w:t>;</w:t>
      </w:r>
    </w:p>
    <w:p w14:paraId="050B19DC" w14:textId="3E3A221A" w:rsidR="00997B12" w:rsidRPr="00E02A18" w:rsidRDefault="00997B12" w:rsidP="004E7048">
      <w:pPr>
        <w:keepNext/>
        <w:keepLines/>
        <w:tabs>
          <w:tab w:val="clear" w:pos="567"/>
        </w:tabs>
        <w:autoSpaceDE w:val="0"/>
        <w:autoSpaceDN w:val="0"/>
        <w:adjustRightInd w:val="0"/>
        <w:ind w:left="720" w:firstLine="0"/>
        <w:rPr>
          <w:color w:val="000000"/>
          <w:lang w:eastAsia="en-US"/>
        </w:rPr>
      </w:pPr>
      <w:r>
        <w:rPr>
          <w:b/>
          <w:bCs/>
          <w:color w:val="000000"/>
          <w:lang w:eastAsia="en-US"/>
        </w:rPr>
        <w:t>Garanzia del Fornitore</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_Ref228376296 \r \h </w:instrText>
      </w:r>
      <w:r>
        <w:rPr>
          <w:color w:val="000000"/>
          <w:lang w:eastAsia="en-US"/>
        </w:rPr>
      </w:r>
      <w:r>
        <w:rPr>
          <w:color w:val="000000"/>
          <w:lang w:eastAsia="en-US"/>
        </w:rPr>
        <w:fldChar w:fldCharType="separate"/>
      </w:r>
      <w:r>
        <w:rPr>
          <w:color w:val="000000"/>
          <w:lang w:eastAsia="en-US"/>
        </w:rPr>
        <w:t>13.1</w:t>
      </w:r>
      <w:r>
        <w:rPr>
          <w:color w:val="000000"/>
          <w:lang w:eastAsia="en-US"/>
        </w:rPr>
        <w:fldChar w:fldCharType="end"/>
      </w:r>
      <w:r>
        <w:rPr>
          <w:color w:val="000000"/>
          <w:lang w:eastAsia="en-US"/>
        </w:rPr>
        <w:t>;</w:t>
      </w:r>
    </w:p>
    <w:p w14:paraId="3B994218" w14:textId="25994C26" w:rsidR="005C2E7C" w:rsidRPr="00E02A18" w:rsidRDefault="005C2E7C" w:rsidP="004E7048">
      <w:pPr>
        <w:keepNext/>
        <w:keepLines/>
        <w:tabs>
          <w:tab w:val="clear" w:pos="567"/>
        </w:tabs>
        <w:autoSpaceDE w:val="0"/>
        <w:autoSpaceDN w:val="0"/>
        <w:adjustRightInd w:val="0"/>
        <w:ind w:left="720" w:firstLine="0"/>
        <w:rPr>
          <w:color w:val="000000"/>
          <w:lang w:eastAsia="en-US"/>
        </w:rPr>
      </w:pPr>
      <w:r>
        <w:rPr>
          <w:b/>
          <w:bCs/>
          <w:color w:val="000000"/>
          <w:lang w:eastAsia="en-US"/>
        </w:rPr>
        <w:t>Garanzie di Origine</w:t>
      </w:r>
      <w:r>
        <w:rPr>
          <w:color w:val="000000"/>
          <w:lang w:eastAsia="en-US"/>
        </w:rPr>
        <w:t xml:space="preserve">: </w:t>
      </w:r>
      <w:r w:rsidR="00177186" w:rsidRPr="00177186">
        <w:rPr>
          <w:color w:val="000000"/>
          <w:lang w:eastAsia="en-US"/>
        </w:rPr>
        <w:t xml:space="preserve">indica ogni certificato emesso ai sensi dell’articolo 46 del </w:t>
      </w:r>
      <w:r w:rsidR="00EF16C6">
        <w:rPr>
          <w:color w:val="000000"/>
          <w:lang w:eastAsia="en-US"/>
        </w:rPr>
        <w:t>D. Lgs.</w:t>
      </w:r>
      <w:r w:rsidR="00177186" w:rsidRPr="00177186">
        <w:rPr>
          <w:color w:val="000000"/>
          <w:lang w:eastAsia="en-US"/>
        </w:rPr>
        <w:t xml:space="preserve"> n. 199 dell’8 novembre 2021, che attua in Italia la Direttiva (UE) n. 2018/2001 del Parlamento Europeo e del Consiglio finalizzata a dimostrare agli utenti finali che una determinata porzione o quantità di energia è stata prodotta da fonti rinnovabili ed emesso dal GSE per l’energia elettrica immessa in </w:t>
      </w:r>
      <w:r w:rsidR="000B7D14">
        <w:rPr>
          <w:color w:val="000000"/>
          <w:lang w:eastAsia="en-US"/>
        </w:rPr>
        <w:t>r</w:t>
      </w:r>
      <w:r w:rsidR="00177186" w:rsidRPr="00177186">
        <w:rPr>
          <w:color w:val="000000"/>
          <w:lang w:eastAsia="en-US"/>
        </w:rPr>
        <w:t>ete da parte di un operatore qualificato; ciascun MWh immesso in Rete equivale ad un (1) certificato GO</w:t>
      </w:r>
      <w:r w:rsidR="000B7D14">
        <w:rPr>
          <w:color w:val="000000"/>
          <w:lang w:eastAsia="en-US"/>
        </w:rPr>
        <w:t>;</w:t>
      </w:r>
    </w:p>
    <w:p w14:paraId="70A39D4C" w14:textId="0C588955" w:rsidR="00E91552" w:rsidRDefault="00121E17" w:rsidP="00E02A18">
      <w:pPr>
        <w:keepNext/>
        <w:keepLines/>
        <w:tabs>
          <w:tab w:val="clear" w:pos="567"/>
        </w:tabs>
        <w:autoSpaceDE w:val="0"/>
        <w:autoSpaceDN w:val="0"/>
        <w:adjustRightInd w:val="0"/>
        <w:ind w:left="720" w:firstLine="0"/>
        <w:rPr>
          <w:color w:val="000000"/>
          <w:lang w:eastAsia="en-US"/>
        </w:rPr>
      </w:pPr>
      <w:r>
        <w:rPr>
          <w:b/>
          <w:bCs/>
          <w:color w:val="000000"/>
          <w:lang w:eastAsia="en-US"/>
        </w:rPr>
        <w:lastRenderedPageBreak/>
        <w:t>Giorno Lavorativo</w:t>
      </w:r>
      <w:r>
        <w:rPr>
          <w:color w:val="000000"/>
          <w:lang w:eastAsia="en-US"/>
        </w:rPr>
        <w:t>:</w:t>
      </w:r>
      <w:r>
        <w:rPr>
          <w:b/>
          <w:bCs/>
          <w:color w:val="000000"/>
          <w:lang w:eastAsia="en-US"/>
        </w:rPr>
        <w:t xml:space="preserve"> </w:t>
      </w:r>
      <w:r>
        <w:rPr>
          <w:color w:val="000000"/>
          <w:lang w:eastAsia="en-US"/>
        </w:rPr>
        <w:t>indica</w:t>
      </w:r>
      <w:r>
        <w:rPr>
          <w:b/>
          <w:bCs/>
          <w:color w:val="000000"/>
          <w:lang w:eastAsia="en-US"/>
        </w:rPr>
        <w:t xml:space="preserve"> </w:t>
      </w:r>
      <w:r>
        <w:rPr>
          <w:color w:val="000000"/>
          <w:lang w:eastAsia="en-US"/>
        </w:rPr>
        <w:t>ciascun giorno in cui le banche sono aperte al pubblico sulla piazza di Roma;</w:t>
      </w:r>
    </w:p>
    <w:p w14:paraId="37289D1D" w14:textId="77777777" w:rsidR="00E91552" w:rsidRDefault="00121E17" w:rsidP="00E02A18">
      <w:pPr>
        <w:keepNext/>
        <w:keepLines/>
        <w:tabs>
          <w:tab w:val="clear" w:pos="567"/>
        </w:tabs>
        <w:autoSpaceDE w:val="0"/>
        <w:autoSpaceDN w:val="0"/>
        <w:adjustRightInd w:val="0"/>
        <w:ind w:left="720" w:firstLine="0"/>
        <w:rPr>
          <w:color w:val="000000"/>
          <w:lang w:eastAsia="en-US"/>
        </w:rPr>
      </w:pPr>
      <w:r>
        <w:rPr>
          <w:b/>
          <w:bCs/>
          <w:color w:val="000000"/>
          <w:lang w:eastAsia="en-US"/>
        </w:rPr>
        <w:t>GME</w:t>
      </w:r>
      <w:r>
        <w:rPr>
          <w:color w:val="000000"/>
          <w:lang w:eastAsia="en-US"/>
        </w:rPr>
        <w:t>:</w:t>
      </w:r>
      <w:r>
        <w:rPr>
          <w:b/>
          <w:bCs/>
          <w:color w:val="000000"/>
          <w:lang w:eastAsia="en-US"/>
        </w:rPr>
        <w:t xml:space="preserve"> </w:t>
      </w:r>
      <w:r>
        <w:rPr>
          <w:color w:val="000000"/>
          <w:lang w:eastAsia="en-US"/>
        </w:rPr>
        <w:t>indica il Gestore dei Mercati Energetici S.p.A.;</w:t>
      </w:r>
    </w:p>
    <w:p w14:paraId="066C4535" w14:textId="7C2F570F" w:rsidR="000B7D14" w:rsidRPr="00E02A18" w:rsidRDefault="000B7D14" w:rsidP="004E7048">
      <w:pPr>
        <w:keepNext/>
        <w:keepLines/>
        <w:tabs>
          <w:tab w:val="clear" w:pos="567"/>
        </w:tabs>
        <w:autoSpaceDE w:val="0"/>
        <w:autoSpaceDN w:val="0"/>
        <w:adjustRightInd w:val="0"/>
        <w:ind w:left="720" w:firstLine="0"/>
        <w:rPr>
          <w:color w:val="000000"/>
          <w:lang w:eastAsia="en-US"/>
        </w:rPr>
      </w:pPr>
      <w:r>
        <w:rPr>
          <w:b/>
          <w:bCs/>
          <w:color w:val="000000"/>
          <w:lang w:eastAsia="en-US"/>
        </w:rPr>
        <w:t>GSE</w:t>
      </w:r>
      <w:r>
        <w:rPr>
          <w:color w:val="000000"/>
          <w:lang w:eastAsia="en-US"/>
        </w:rPr>
        <w:t>: indica il Gestore dei Servizi Energetici S.p.A.;</w:t>
      </w:r>
    </w:p>
    <w:p w14:paraId="01648504" w14:textId="0D765C0C" w:rsidR="00E91552" w:rsidRDefault="00D81696" w:rsidP="00E02A18">
      <w:pPr>
        <w:keepNext/>
        <w:keepLines/>
        <w:tabs>
          <w:tab w:val="clear" w:pos="567"/>
        </w:tabs>
        <w:autoSpaceDE w:val="0"/>
        <w:autoSpaceDN w:val="0"/>
        <w:adjustRightInd w:val="0"/>
        <w:ind w:left="720" w:firstLine="0"/>
        <w:rPr>
          <w:color w:val="000000"/>
          <w:lang w:eastAsia="en-US"/>
        </w:rPr>
      </w:pPr>
      <w:r w:rsidRPr="000B7D14">
        <w:rPr>
          <w:b/>
          <w:bCs/>
          <w:color w:val="000000"/>
          <w:lang w:eastAsia="en-US"/>
        </w:rPr>
        <w:t>Gruppo del Fornitore</w:t>
      </w:r>
      <w:r w:rsidRPr="000B7D14">
        <w:rPr>
          <w:color w:val="000000"/>
          <w:lang w:eastAsia="en-US"/>
        </w:rPr>
        <w:t>: indica il gruppo societario di cui il Fornitore è parte</w:t>
      </w:r>
      <w:r w:rsidR="00DB2872" w:rsidRPr="000B7D14">
        <w:rPr>
          <w:color w:val="000000"/>
          <w:lang w:eastAsia="en-US"/>
        </w:rPr>
        <w:t>;</w:t>
      </w:r>
    </w:p>
    <w:p w14:paraId="4B7C441B" w14:textId="70D2F292" w:rsidR="007C0F94" w:rsidRPr="00E02A18" w:rsidRDefault="007C0F94" w:rsidP="007C0F94">
      <w:pPr>
        <w:keepNext/>
        <w:keepLines/>
        <w:tabs>
          <w:tab w:val="clear" w:pos="567"/>
        </w:tabs>
        <w:autoSpaceDE w:val="0"/>
        <w:autoSpaceDN w:val="0"/>
        <w:adjustRightInd w:val="0"/>
        <w:ind w:left="720" w:firstLine="0"/>
        <w:rPr>
          <w:color w:val="000000"/>
          <w:lang w:eastAsia="en-US"/>
        </w:rPr>
      </w:pPr>
      <w:r>
        <w:rPr>
          <w:b/>
          <w:bCs/>
          <w:color w:val="000000"/>
          <w:lang w:eastAsia="en-US"/>
        </w:rPr>
        <w:t>Importo di Risoluzione</w:t>
      </w:r>
      <w:r>
        <w:rPr>
          <w:color w:val="000000"/>
          <w:lang w:eastAsia="en-US"/>
        </w:rPr>
        <w:t xml:space="preserve">: ha il significato di cui all’Articolo </w:t>
      </w:r>
      <w:r>
        <w:rPr>
          <w:color w:val="000000"/>
          <w:lang w:eastAsia="en-US"/>
        </w:rPr>
        <w:fldChar w:fldCharType="begin"/>
      </w:r>
      <w:r>
        <w:rPr>
          <w:color w:val="000000"/>
          <w:lang w:eastAsia="en-US"/>
        </w:rPr>
        <w:instrText xml:space="preserve"> REF _Ref228376235 \r \h </w:instrText>
      </w:r>
      <w:r>
        <w:rPr>
          <w:color w:val="000000"/>
          <w:lang w:eastAsia="en-US"/>
        </w:rPr>
      </w:r>
      <w:r>
        <w:rPr>
          <w:color w:val="000000"/>
          <w:lang w:eastAsia="en-US"/>
        </w:rPr>
        <w:fldChar w:fldCharType="separate"/>
      </w:r>
      <w:r>
        <w:rPr>
          <w:color w:val="000000"/>
          <w:lang w:eastAsia="en-US"/>
        </w:rPr>
        <w:t>11.1</w:t>
      </w:r>
      <w:r>
        <w:rPr>
          <w:color w:val="000000"/>
          <w:lang w:eastAsia="en-US"/>
        </w:rPr>
        <w:fldChar w:fldCharType="end"/>
      </w:r>
      <w:r>
        <w:rPr>
          <w:color w:val="000000"/>
          <w:lang w:eastAsia="en-US"/>
        </w:rPr>
        <w:t>;</w:t>
      </w:r>
    </w:p>
    <w:p w14:paraId="204FD6FE" w14:textId="6487DED3" w:rsidR="00E91552" w:rsidRDefault="00121E17" w:rsidP="00E02A18">
      <w:pPr>
        <w:keepNext/>
        <w:keepLines/>
        <w:tabs>
          <w:tab w:val="clear" w:pos="567"/>
        </w:tabs>
        <w:autoSpaceDE w:val="0"/>
        <w:autoSpaceDN w:val="0"/>
        <w:adjustRightInd w:val="0"/>
        <w:ind w:left="720" w:firstLine="0"/>
        <w:rPr>
          <w:color w:val="000000"/>
          <w:lang w:eastAsia="en-US"/>
        </w:rPr>
      </w:pPr>
      <w:r>
        <w:rPr>
          <w:b/>
          <w:bCs/>
          <w:color w:val="000000"/>
          <w:lang w:eastAsia="en-US"/>
        </w:rPr>
        <w:t>Mese</w:t>
      </w:r>
      <w:r>
        <w:rPr>
          <w:color w:val="000000"/>
          <w:lang w:eastAsia="en-US"/>
        </w:rPr>
        <w:t>:</w:t>
      </w:r>
      <w:r>
        <w:rPr>
          <w:b/>
          <w:bCs/>
          <w:color w:val="000000"/>
          <w:lang w:eastAsia="en-US"/>
        </w:rPr>
        <w:t xml:space="preserve"> </w:t>
      </w:r>
      <w:r>
        <w:rPr>
          <w:color w:val="000000"/>
          <w:lang w:eastAsia="en-US"/>
        </w:rPr>
        <w:t>indica il periodo compreso tra le 00</w:t>
      </w:r>
      <w:r w:rsidR="008C3567">
        <w:rPr>
          <w:color w:val="000000"/>
          <w:lang w:eastAsia="en-US"/>
        </w:rPr>
        <w:t>.</w:t>
      </w:r>
      <w:r>
        <w:rPr>
          <w:color w:val="000000"/>
          <w:lang w:eastAsia="en-US"/>
        </w:rPr>
        <w:t>00 del primo giorno di ciascun mese di calendario e le ore 24.00 dell’ultimo giorno del mese stesso;</w:t>
      </w:r>
    </w:p>
    <w:p w14:paraId="30C0168F" w14:textId="77777777" w:rsidR="00E91552" w:rsidRDefault="00121E17" w:rsidP="00E02A18">
      <w:pPr>
        <w:keepNext/>
        <w:keepLines/>
        <w:tabs>
          <w:tab w:val="clear" w:pos="567"/>
        </w:tabs>
        <w:autoSpaceDE w:val="0"/>
        <w:autoSpaceDN w:val="0"/>
        <w:adjustRightInd w:val="0"/>
        <w:ind w:left="720" w:firstLine="0"/>
        <w:rPr>
          <w:color w:val="000000"/>
          <w:lang w:eastAsia="en-US"/>
        </w:rPr>
      </w:pPr>
      <w:r>
        <w:rPr>
          <w:b/>
          <w:bCs/>
          <w:color w:val="000000"/>
          <w:lang w:eastAsia="en-US"/>
        </w:rPr>
        <w:t>MW</w:t>
      </w:r>
      <w:r>
        <w:rPr>
          <w:color w:val="000000"/>
          <w:lang w:eastAsia="en-US"/>
        </w:rPr>
        <w:t>:</w:t>
      </w:r>
      <w:r>
        <w:rPr>
          <w:b/>
          <w:bCs/>
          <w:color w:val="000000"/>
          <w:lang w:eastAsia="en-US"/>
        </w:rPr>
        <w:t xml:space="preserve"> </w:t>
      </w:r>
      <w:r>
        <w:rPr>
          <w:color w:val="000000"/>
          <w:lang w:eastAsia="en-US"/>
        </w:rPr>
        <w:t>megawatt;</w:t>
      </w:r>
    </w:p>
    <w:p w14:paraId="6025C5F7" w14:textId="77777777" w:rsidR="00E91552" w:rsidRDefault="00121E17" w:rsidP="00E02A18">
      <w:pPr>
        <w:keepNext/>
        <w:keepLines/>
        <w:tabs>
          <w:tab w:val="clear" w:pos="567"/>
        </w:tabs>
        <w:autoSpaceDE w:val="0"/>
        <w:autoSpaceDN w:val="0"/>
        <w:adjustRightInd w:val="0"/>
        <w:ind w:left="720" w:firstLine="0"/>
        <w:rPr>
          <w:color w:val="000000"/>
          <w:lang w:eastAsia="en-US"/>
        </w:rPr>
      </w:pPr>
      <w:r>
        <w:rPr>
          <w:b/>
          <w:bCs/>
          <w:color w:val="000000"/>
          <w:lang w:eastAsia="en-US"/>
        </w:rPr>
        <w:t xml:space="preserve">MWh: </w:t>
      </w:r>
      <w:r>
        <w:rPr>
          <w:color w:val="000000"/>
          <w:lang w:eastAsia="en-US"/>
        </w:rPr>
        <w:t>megawattora;</w:t>
      </w:r>
    </w:p>
    <w:p w14:paraId="2AC33DF3" w14:textId="77777777" w:rsidR="00E91552" w:rsidRDefault="00E0651A" w:rsidP="00E02A18">
      <w:pPr>
        <w:keepNext/>
        <w:keepLines/>
        <w:tabs>
          <w:tab w:val="clear" w:pos="567"/>
        </w:tabs>
        <w:autoSpaceDE w:val="0"/>
        <w:autoSpaceDN w:val="0"/>
        <w:adjustRightInd w:val="0"/>
        <w:ind w:left="720" w:firstLine="0"/>
        <w:rPr>
          <w:color w:val="000000"/>
          <w:lang w:eastAsia="en-US"/>
        </w:rPr>
      </w:pPr>
      <w:r>
        <w:rPr>
          <w:b/>
          <w:bCs/>
          <w:color w:val="000000"/>
          <w:lang w:eastAsia="en-US"/>
        </w:rPr>
        <w:t>PCE</w:t>
      </w:r>
      <w:r w:rsidR="00263256">
        <w:rPr>
          <w:color w:val="000000"/>
          <w:lang w:eastAsia="en-US"/>
        </w:rPr>
        <w:t>: indica la pia</w:t>
      </w:r>
      <w:r w:rsidR="00F36FE3">
        <w:rPr>
          <w:color w:val="000000"/>
          <w:lang w:eastAsia="en-US"/>
        </w:rPr>
        <w:t>ttaforma conti energia a termine gestita dal GME;</w:t>
      </w:r>
    </w:p>
    <w:p w14:paraId="55D9E321" w14:textId="77777777" w:rsidR="00E91552" w:rsidRDefault="00121E17" w:rsidP="00E02A18">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Periodo di Consegna</w:t>
      </w:r>
      <w:r w:rsidRPr="26B25A23">
        <w:rPr>
          <w:color w:val="000000" w:themeColor="text1"/>
          <w:lang w:eastAsia="en-US"/>
        </w:rPr>
        <w:t xml:space="preserve">: indica il periodo in cui dovrà avvenire la somministrazione di energia elettrica </w:t>
      </w:r>
      <w:r w:rsidR="00376747" w:rsidRPr="26B25A23">
        <w:rPr>
          <w:lang w:eastAsia="en-US"/>
        </w:rPr>
        <w:t>prodotta dal P</w:t>
      </w:r>
      <w:r w:rsidR="00991A44" w:rsidRPr="26B25A23">
        <w:rPr>
          <w:lang w:eastAsia="en-US"/>
        </w:rPr>
        <w:t>ortafoglio</w:t>
      </w:r>
      <w:r w:rsidR="00042B03" w:rsidRPr="26B25A23">
        <w:rPr>
          <w:color w:val="000000" w:themeColor="text1"/>
          <w:lang w:eastAsia="en-US"/>
        </w:rPr>
        <w:t xml:space="preserve"> </w:t>
      </w:r>
      <w:r w:rsidRPr="26B25A23">
        <w:rPr>
          <w:color w:val="000000" w:themeColor="text1"/>
          <w:lang w:eastAsia="en-US"/>
        </w:rPr>
        <w:t xml:space="preserve">secondo quanto </w:t>
      </w:r>
      <w:r w:rsidR="00C367D6" w:rsidRPr="26B25A23">
        <w:rPr>
          <w:color w:val="000000" w:themeColor="text1"/>
          <w:lang w:eastAsia="en-US"/>
        </w:rPr>
        <w:t xml:space="preserve">riportato </w:t>
      </w:r>
      <w:r w:rsidRPr="26B25A23">
        <w:rPr>
          <w:color w:val="000000" w:themeColor="text1"/>
          <w:lang w:eastAsia="en-US"/>
        </w:rPr>
        <w:t>nel Contratto Individuale;</w:t>
      </w:r>
    </w:p>
    <w:p w14:paraId="3A0023AA" w14:textId="70225E37" w:rsidR="007F2E7B" w:rsidRPr="00E02A18" w:rsidRDefault="00DD1384">
      <w:pPr>
        <w:keepNext/>
        <w:keepLines/>
        <w:tabs>
          <w:tab w:val="clear" w:pos="567"/>
        </w:tabs>
        <w:autoSpaceDE w:val="0"/>
        <w:autoSpaceDN w:val="0"/>
        <w:adjustRightInd w:val="0"/>
        <w:ind w:left="720" w:firstLine="0"/>
        <w:rPr>
          <w:color w:val="000000" w:themeColor="text1"/>
          <w:lang w:eastAsia="en-US"/>
        </w:rPr>
      </w:pPr>
      <w:r>
        <w:rPr>
          <w:b/>
          <w:bCs/>
          <w:color w:val="000000" w:themeColor="text1"/>
          <w:lang w:eastAsia="en-US"/>
        </w:rPr>
        <w:t>Portafoglio</w:t>
      </w:r>
      <w:r>
        <w:rPr>
          <w:color w:val="000000" w:themeColor="text1"/>
          <w:lang w:eastAsia="en-US"/>
        </w:rPr>
        <w:t xml:space="preserve">: </w:t>
      </w:r>
      <w:r>
        <w:rPr>
          <w:color w:val="000000"/>
          <w:lang w:eastAsia="en-US"/>
        </w:rPr>
        <w:t xml:space="preserve">ha il significato di cui all’Articolo </w:t>
      </w:r>
      <w:r>
        <w:rPr>
          <w:color w:val="000000"/>
          <w:lang w:eastAsia="en-US"/>
        </w:rPr>
        <w:fldChar w:fldCharType="begin"/>
      </w:r>
      <w:r>
        <w:rPr>
          <w:color w:val="000000"/>
          <w:lang w:eastAsia="en-US"/>
        </w:rPr>
        <w:instrText xml:space="preserve"> REF _Ref228376119 \r \h </w:instrText>
      </w:r>
      <w:r>
        <w:rPr>
          <w:color w:val="000000"/>
          <w:lang w:eastAsia="en-US"/>
        </w:rPr>
      </w:r>
      <w:r>
        <w:rPr>
          <w:color w:val="000000"/>
          <w:lang w:eastAsia="en-US"/>
        </w:rPr>
        <w:fldChar w:fldCharType="separate"/>
      </w:r>
      <w:r>
        <w:rPr>
          <w:color w:val="000000"/>
          <w:lang w:eastAsia="en-US"/>
        </w:rPr>
        <w:t>3.1</w:t>
      </w:r>
      <w:r>
        <w:rPr>
          <w:color w:val="000000"/>
          <w:lang w:eastAsia="en-US"/>
        </w:rPr>
        <w:fldChar w:fldCharType="end"/>
      </w:r>
      <w:r>
        <w:rPr>
          <w:color w:val="000000"/>
          <w:lang w:eastAsia="en-US"/>
        </w:rPr>
        <w:t>;</w:t>
      </w:r>
    </w:p>
    <w:p w14:paraId="198C5BA3" w14:textId="60AA31DB" w:rsidR="0020120E" w:rsidRDefault="00121E17" w:rsidP="00394065">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Prezzo</w:t>
      </w:r>
      <w:r w:rsidR="00955412" w:rsidRPr="26B25A23">
        <w:rPr>
          <w:b/>
          <w:bCs/>
          <w:color w:val="000000" w:themeColor="text1"/>
          <w:lang w:eastAsia="en-US"/>
        </w:rPr>
        <w:t xml:space="preserve"> dell’Elettricità</w:t>
      </w:r>
      <w:r w:rsidRPr="26B25A23">
        <w:rPr>
          <w:color w:val="000000" w:themeColor="text1"/>
          <w:lang w:eastAsia="en-US"/>
        </w:rPr>
        <w:t>:</w:t>
      </w:r>
      <w:r w:rsidRPr="26B25A23">
        <w:rPr>
          <w:b/>
          <w:bCs/>
          <w:color w:val="000000" w:themeColor="text1"/>
          <w:lang w:eastAsia="en-US"/>
        </w:rPr>
        <w:t xml:space="preserve"> </w:t>
      </w:r>
      <w:r w:rsidRPr="26B25A23">
        <w:rPr>
          <w:color w:val="000000" w:themeColor="text1"/>
          <w:lang w:eastAsia="en-US"/>
        </w:rPr>
        <w:t xml:space="preserve">indica il </w:t>
      </w:r>
      <w:r w:rsidRPr="00BD4531">
        <w:rPr>
          <w:color w:val="000000" w:themeColor="text1"/>
          <w:lang w:eastAsia="en-US"/>
        </w:rPr>
        <w:t>prezzo</w:t>
      </w:r>
      <w:r w:rsidR="00B11CAC" w:rsidRPr="00BD4531">
        <w:rPr>
          <w:color w:val="000000" w:themeColor="text1"/>
          <w:lang w:eastAsia="en-US"/>
        </w:rPr>
        <w:t xml:space="preserve"> orario</w:t>
      </w:r>
      <w:r w:rsidRPr="00BD4531">
        <w:rPr>
          <w:color w:val="000000" w:themeColor="text1"/>
          <w:lang w:eastAsia="en-US"/>
        </w:rPr>
        <w:t xml:space="preserve">, </w:t>
      </w:r>
      <w:r w:rsidR="009136EF" w:rsidRPr="00BD4531">
        <w:rPr>
          <w:color w:val="000000" w:themeColor="text1"/>
          <w:lang w:eastAsia="en-US"/>
        </w:rPr>
        <w:t xml:space="preserve">espresso in euro/MWh, </w:t>
      </w:r>
      <w:r w:rsidR="00394065">
        <w:rPr>
          <w:color w:val="000000" w:themeColor="text1"/>
          <w:lang w:eastAsia="en-US"/>
        </w:rPr>
        <w:t xml:space="preserve">del </w:t>
      </w:r>
      <w:r w:rsidRPr="00BD4531">
        <w:rPr>
          <w:color w:val="000000" w:themeColor="text1"/>
          <w:lang w:eastAsia="en-US"/>
        </w:rPr>
        <w:t>così come determinato in esito all’Aggiudicazione per ogni singola offerta,</w:t>
      </w:r>
      <w:r w:rsidR="00F042F8" w:rsidRPr="00BD4531">
        <w:rPr>
          <w:color w:val="000000" w:themeColor="text1"/>
          <w:lang w:eastAsia="en-US"/>
        </w:rPr>
        <w:t xml:space="preserve"> relativo</w:t>
      </w:r>
      <w:r w:rsidR="00F042F8" w:rsidRPr="26B25A23">
        <w:rPr>
          <w:color w:val="000000" w:themeColor="text1"/>
          <w:lang w:eastAsia="en-US"/>
        </w:rPr>
        <w:t xml:space="preserve"> al Prodotto</w:t>
      </w:r>
      <w:r w:rsidR="00082934" w:rsidRPr="26B25A23">
        <w:rPr>
          <w:color w:val="000000" w:themeColor="text1"/>
          <w:lang w:eastAsia="en-US"/>
        </w:rPr>
        <w:t xml:space="preserve"> </w:t>
      </w:r>
      <w:r w:rsidR="006D5600" w:rsidRPr="26B25A23">
        <w:rPr>
          <w:color w:val="000000" w:themeColor="text1"/>
          <w:lang w:eastAsia="en-US"/>
        </w:rPr>
        <w:t>FHP</w:t>
      </w:r>
      <w:r w:rsidRPr="26B25A23">
        <w:rPr>
          <w:color w:val="000000" w:themeColor="text1"/>
          <w:lang w:eastAsia="en-US"/>
        </w:rPr>
        <w:t>;</w:t>
      </w:r>
    </w:p>
    <w:p w14:paraId="14D007E2" w14:textId="4CEFF828" w:rsidR="00E3207D" w:rsidRDefault="00E3207D" w:rsidP="00E02A18">
      <w:pPr>
        <w:keepNext/>
        <w:keepLines/>
        <w:tabs>
          <w:tab w:val="clear" w:pos="567"/>
        </w:tabs>
        <w:autoSpaceDE w:val="0"/>
        <w:autoSpaceDN w:val="0"/>
        <w:adjustRightInd w:val="0"/>
        <w:ind w:left="720" w:firstLine="0"/>
        <w:rPr>
          <w:i/>
          <w:iCs/>
        </w:rPr>
      </w:pPr>
      <w:r w:rsidRPr="00840740">
        <w:rPr>
          <w:b/>
          <w:bCs/>
          <w:color w:val="000000" w:themeColor="text1"/>
          <w:lang w:eastAsia="en-US"/>
        </w:rPr>
        <w:t>Prezzo di mercato (forward)</w:t>
      </w:r>
      <w:r w:rsidR="006543A8" w:rsidRPr="00840740">
        <w:t xml:space="preserve"> del periodo </w:t>
      </w:r>
      <w:r w:rsidR="006543A8" w:rsidRPr="00840740">
        <w:rPr>
          <w:i/>
          <w:iCs/>
        </w:rPr>
        <w:t>t</w:t>
      </w:r>
      <w:r w:rsidR="00840740" w:rsidRPr="00840740">
        <w:rPr>
          <w:i/>
          <w:iCs/>
        </w:rPr>
        <w:t>:</w:t>
      </w:r>
      <w:r w:rsidR="00FF5EDB">
        <w:rPr>
          <w:i/>
          <w:iCs/>
        </w:rPr>
        <w:t xml:space="preserve"> </w:t>
      </w:r>
      <w:r w:rsidR="00FF5EDB" w:rsidRPr="00FF5EDB">
        <w:t>indica, con riferimento a ciascun periodo t compreso nel periodo residuo del Contratto a decorrere dalla data di efficacia della risoluzione (Dᵣ) e fino alla data di naturale scadenza (Dₑ), il prezzo di mercato a termine dell’energia elettrica con consegna in Italia, determinato sulla base delle quotazioni pubblicate dall’European Energy Exchange (EEX) per contratti forward standardizzati</w:t>
      </w:r>
      <w:r w:rsidR="00372BC9">
        <w:t>;</w:t>
      </w:r>
      <w:r w:rsidR="00840740">
        <w:rPr>
          <w:i/>
          <w:iCs/>
        </w:rPr>
        <w:t xml:space="preserve"> </w:t>
      </w:r>
    </w:p>
    <w:p w14:paraId="45A116F4" w14:textId="77777777" w:rsidR="00E91552" w:rsidRDefault="00A01FA0" w:rsidP="00E02A18">
      <w:pPr>
        <w:keepNext/>
        <w:keepLines/>
        <w:tabs>
          <w:tab w:val="clear" w:pos="567"/>
        </w:tabs>
        <w:autoSpaceDE w:val="0"/>
        <w:autoSpaceDN w:val="0"/>
        <w:adjustRightInd w:val="0"/>
        <w:ind w:left="720" w:firstLine="0"/>
        <w:rPr>
          <w:color w:val="000000"/>
          <w:lang w:eastAsia="en-US"/>
        </w:rPr>
      </w:pPr>
      <w:r>
        <w:rPr>
          <w:b/>
          <w:bCs/>
          <w:color w:val="000000" w:themeColor="text1"/>
          <w:lang w:eastAsia="en-US"/>
        </w:rPr>
        <w:t>Prezzo Medio dell</w:t>
      </w:r>
      <w:r w:rsidR="007B694A">
        <w:rPr>
          <w:color w:val="000000"/>
          <w:lang w:eastAsia="en-US"/>
        </w:rPr>
        <w:t>’</w:t>
      </w:r>
      <w:r w:rsidRPr="00665298">
        <w:rPr>
          <w:b/>
          <w:bCs/>
          <w:color w:val="000000"/>
          <w:lang w:eastAsia="en-US"/>
        </w:rPr>
        <w:t>Elettricità</w:t>
      </w:r>
      <w:r>
        <w:rPr>
          <w:color w:val="000000"/>
          <w:lang w:eastAsia="en-US"/>
        </w:rPr>
        <w:t xml:space="preserve">: </w:t>
      </w:r>
      <w:r w:rsidR="00CC67DC" w:rsidRPr="00A27FC2">
        <w:rPr>
          <w:color w:val="000000"/>
          <w:lang w:eastAsia="en-US"/>
        </w:rPr>
        <w:t xml:space="preserve">indica il prezzo calcolato come media ponderata dei Prezzi </w:t>
      </w:r>
      <w:r w:rsidR="00CC67DC">
        <w:rPr>
          <w:color w:val="000000"/>
          <w:lang w:eastAsia="en-US"/>
        </w:rPr>
        <w:t>dell’Elettr</w:t>
      </w:r>
      <w:r w:rsidR="005E1AD2">
        <w:rPr>
          <w:color w:val="000000"/>
          <w:lang w:eastAsia="en-US"/>
        </w:rPr>
        <w:t xml:space="preserve">icità </w:t>
      </w:r>
      <w:r w:rsidR="00CC67DC" w:rsidRPr="001A68B6">
        <w:rPr>
          <w:color w:val="000000"/>
          <w:lang w:eastAsia="en-US"/>
        </w:rPr>
        <w:t>delle singole offerte per le relative</w:t>
      </w:r>
      <w:r w:rsidR="00CC67DC">
        <w:rPr>
          <w:color w:val="000000"/>
          <w:lang w:eastAsia="en-US"/>
        </w:rPr>
        <w:t xml:space="preserve"> Quantità Aggiudicate</w:t>
      </w:r>
      <w:r w:rsidR="005E1AD2">
        <w:rPr>
          <w:color w:val="000000"/>
          <w:lang w:eastAsia="en-US"/>
        </w:rPr>
        <w:t xml:space="preserve"> FHP</w:t>
      </w:r>
      <w:r w:rsidR="00CC67DC">
        <w:rPr>
          <w:color w:val="000000"/>
          <w:lang w:eastAsia="en-US"/>
        </w:rPr>
        <w:t xml:space="preserve">, </w:t>
      </w:r>
      <w:r w:rsidR="00CC67DC">
        <w:rPr>
          <w:lang w:eastAsia="en-US"/>
        </w:rPr>
        <w:t>con arrotondamento commerciale alla 2° (seconda) cifra decimale,</w:t>
      </w:r>
      <w:r w:rsidR="00CC67DC" w:rsidRPr="00494919">
        <w:rPr>
          <w:color w:val="000000"/>
          <w:lang w:eastAsia="en-US"/>
        </w:rPr>
        <w:t xml:space="preserve"> </w:t>
      </w:r>
      <w:r w:rsidR="00CC67DC">
        <w:rPr>
          <w:color w:val="000000"/>
          <w:lang w:eastAsia="en-US"/>
        </w:rPr>
        <w:t>espresso in euro/MWh;</w:t>
      </w:r>
    </w:p>
    <w:p w14:paraId="4640E7D1" w14:textId="119920DA" w:rsidR="00C222E9" w:rsidRPr="00E02A18" w:rsidRDefault="00C222E9" w:rsidP="004E7048">
      <w:pPr>
        <w:keepNext/>
        <w:keepLines/>
        <w:tabs>
          <w:tab w:val="clear" w:pos="567"/>
        </w:tabs>
        <w:autoSpaceDE w:val="0"/>
        <w:autoSpaceDN w:val="0"/>
        <w:adjustRightInd w:val="0"/>
        <w:ind w:left="720" w:firstLine="0"/>
        <w:rPr>
          <w:color w:val="000000" w:themeColor="text1"/>
          <w:lang w:eastAsia="en-US"/>
        </w:rPr>
      </w:pPr>
      <w:r w:rsidRPr="00C222E9">
        <w:rPr>
          <w:b/>
          <w:bCs/>
          <w:color w:val="000000" w:themeColor="text1"/>
          <w:lang w:eastAsia="en-US"/>
        </w:rPr>
        <w:t>Procedure GME</w:t>
      </w:r>
      <w:r>
        <w:rPr>
          <w:color w:val="000000" w:themeColor="text1"/>
          <w:lang w:eastAsia="en-US"/>
        </w:rPr>
        <w:t>:</w:t>
      </w:r>
      <w:r w:rsidRPr="00E02A18">
        <w:rPr>
          <w:color w:val="000000" w:themeColor="text1"/>
          <w:lang w:eastAsia="en-US"/>
        </w:rPr>
        <w:t xml:space="preserve"> indica il regolamento di emissione e di registrazione </w:t>
      </w:r>
      <w:r>
        <w:rPr>
          <w:color w:val="000000" w:themeColor="text1"/>
          <w:lang w:eastAsia="en-US"/>
        </w:rPr>
        <w:t xml:space="preserve">delle Garanzie di Origine </w:t>
      </w:r>
      <w:r w:rsidRPr="00E02A18">
        <w:rPr>
          <w:color w:val="000000" w:themeColor="text1"/>
          <w:lang w:eastAsia="en-US"/>
        </w:rPr>
        <w:t>(</w:t>
      </w:r>
      <w:r w:rsidRPr="00E02A18">
        <w:rPr>
          <w:i/>
          <w:iCs/>
          <w:color w:val="000000" w:themeColor="text1"/>
          <w:lang w:eastAsia="en-US"/>
        </w:rPr>
        <w:t>PB-GO/Necs</w:t>
      </w:r>
      <w:r w:rsidRPr="00E02A18">
        <w:rPr>
          <w:color w:val="000000" w:themeColor="text1"/>
          <w:lang w:eastAsia="en-US"/>
        </w:rPr>
        <w:t>) emesso dal GME ai sensi dell’articolo 6.6 della Delibera ARERA n. ARG/elt 104/11, e successive modifiche e integrazioni;</w:t>
      </w:r>
    </w:p>
    <w:p w14:paraId="25CFA24F" w14:textId="0C513F0A" w:rsidR="00683F76" w:rsidRPr="00E02A18" w:rsidRDefault="006150CC" w:rsidP="004E7048">
      <w:pPr>
        <w:keepNext/>
        <w:keepLines/>
        <w:tabs>
          <w:tab w:val="clear" w:pos="567"/>
        </w:tabs>
        <w:autoSpaceDE w:val="0"/>
        <w:autoSpaceDN w:val="0"/>
        <w:adjustRightInd w:val="0"/>
        <w:ind w:left="720" w:firstLine="0"/>
        <w:rPr>
          <w:color w:val="000000" w:themeColor="text1"/>
          <w:lang w:eastAsia="en-US"/>
        </w:rPr>
      </w:pPr>
      <w:r w:rsidRPr="00C222E9">
        <w:rPr>
          <w:b/>
          <w:bCs/>
          <w:color w:val="000000" w:themeColor="text1"/>
          <w:lang w:eastAsia="en-US"/>
        </w:rPr>
        <w:t>Procedure GSE</w:t>
      </w:r>
      <w:r w:rsidR="00C222E9">
        <w:rPr>
          <w:color w:val="000000" w:themeColor="text1"/>
          <w:lang w:eastAsia="en-US"/>
        </w:rPr>
        <w:t>:</w:t>
      </w:r>
      <w:r w:rsidRPr="00E02A18">
        <w:rPr>
          <w:color w:val="000000" w:themeColor="text1"/>
          <w:lang w:eastAsia="en-US"/>
        </w:rPr>
        <w:t xml:space="preserve"> indica il regolamento di emissione e di registrazione </w:t>
      </w:r>
      <w:r w:rsidR="00C222E9">
        <w:rPr>
          <w:color w:val="000000" w:themeColor="text1"/>
          <w:lang w:eastAsia="en-US"/>
        </w:rPr>
        <w:t xml:space="preserve">delle Garanzie di Origine </w:t>
      </w:r>
      <w:r w:rsidRPr="00E02A18">
        <w:rPr>
          <w:color w:val="000000" w:themeColor="text1"/>
          <w:lang w:eastAsia="en-US"/>
        </w:rPr>
        <w:t>(</w:t>
      </w:r>
      <w:r w:rsidRPr="00E02A18">
        <w:rPr>
          <w:i/>
          <w:iCs/>
          <w:color w:val="000000" w:themeColor="text1"/>
          <w:lang w:eastAsia="en-US"/>
        </w:rPr>
        <w:t>Certigy</w:t>
      </w:r>
      <w:r w:rsidRPr="00E02A18">
        <w:rPr>
          <w:color w:val="000000" w:themeColor="text1"/>
          <w:lang w:eastAsia="en-US"/>
        </w:rPr>
        <w:t>) emesso dal GSE ai sensi dell’articolo 45 del decreto legislativo n. 199/2021, e successive modifiche e integrazioni</w:t>
      </w:r>
      <w:r w:rsidR="00C222E9" w:rsidRPr="00E02A18">
        <w:rPr>
          <w:color w:val="000000" w:themeColor="text1"/>
          <w:lang w:eastAsia="en-US"/>
        </w:rPr>
        <w:t>;</w:t>
      </w:r>
    </w:p>
    <w:p w14:paraId="2602086D" w14:textId="27F96620" w:rsidR="00E91552" w:rsidRDefault="00121E17" w:rsidP="00E02A18">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 xml:space="preserve">Prodotto </w:t>
      </w:r>
      <w:r w:rsidR="004506C5" w:rsidRPr="26B25A23">
        <w:rPr>
          <w:b/>
          <w:bCs/>
          <w:color w:val="000000" w:themeColor="text1"/>
          <w:lang w:eastAsia="en-US"/>
        </w:rPr>
        <w:t>F</w:t>
      </w:r>
      <w:r w:rsidR="00FD50AD" w:rsidRPr="26B25A23">
        <w:rPr>
          <w:b/>
          <w:bCs/>
          <w:color w:val="000000" w:themeColor="text1"/>
          <w:lang w:eastAsia="en-US"/>
        </w:rPr>
        <w:t>H</w:t>
      </w:r>
      <w:r w:rsidR="004506C5" w:rsidRPr="26B25A23">
        <w:rPr>
          <w:b/>
          <w:bCs/>
          <w:color w:val="000000" w:themeColor="text1"/>
          <w:lang w:eastAsia="en-US"/>
        </w:rPr>
        <w:t>P</w:t>
      </w:r>
      <w:r w:rsidR="00DA1F0D">
        <w:rPr>
          <w:b/>
          <w:bCs/>
          <w:color w:val="000000" w:themeColor="text1"/>
          <w:lang w:eastAsia="en-US"/>
        </w:rPr>
        <w:t xml:space="preserve"> (</w:t>
      </w:r>
      <w:r w:rsidR="003878BF" w:rsidRPr="00E02A18">
        <w:rPr>
          <w:b/>
          <w:bCs/>
          <w:i/>
          <w:iCs/>
          <w:color w:val="000000" w:themeColor="text1"/>
          <w:lang w:eastAsia="en-US"/>
        </w:rPr>
        <w:t>F</w:t>
      </w:r>
      <w:r w:rsidR="00DA1F0D" w:rsidRPr="00E02A18">
        <w:rPr>
          <w:b/>
          <w:bCs/>
          <w:i/>
          <w:iCs/>
          <w:color w:val="000000" w:themeColor="text1"/>
          <w:lang w:eastAsia="en-US"/>
        </w:rPr>
        <w:t>i</w:t>
      </w:r>
      <w:r w:rsidR="00325F6C" w:rsidRPr="00E02A18">
        <w:rPr>
          <w:b/>
          <w:bCs/>
          <w:i/>
          <w:iCs/>
          <w:color w:val="000000" w:themeColor="text1"/>
          <w:lang w:eastAsia="en-US"/>
        </w:rPr>
        <w:t xml:space="preserve">xed </w:t>
      </w:r>
      <w:r w:rsidR="003878BF" w:rsidRPr="00E02A18">
        <w:rPr>
          <w:b/>
          <w:bCs/>
          <w:i/>
          <w:iCs/>
          <w:color w:val="000000" w:themeColor="text1"/>
          <w:lang w:eastAsia="en-US"/>
        </w:rPr>
        <w:t>H</w:t>
      </w:r>
      <w:r w:rsidR="00325F6C" w:rsidRPr="00E02A18">
        <w:rPr>
          <w:b/>
          <w:bCs/>
          <w:i/>
          <w:iCs/>
          <w:color w:val="000000" w:themeColor="text1"/>
          <w:lang w:eastAsia="en-US"/>
        </w:rPr>
        <w:t xml:space="preserve">ourly </w:t>
      </w:r>
      <w:r w:rsidR="003878BF" w:rsidRPr="00E02A18">
        <w:rPr>
          <w:b/>
          <w:bCs/>
          <w:i/>
          <w:iCs/>
          <w:color w:val="000000" w:themeColor="text1"/>
          <w:lang w:eastAsia="en-US"/>
        </w:rPr>
        <w:t>P</w:t>
      </w:r>
      <w:r w:rsidR="00325F6C" w:rsidRPr="00E02A18">
        <w:rPr>
          <w:b/>
          <w:bCs/>
          <w:i/>
          <w:iCs/>
          <w:color w:val="000000" w:themeColor="text1"/>
          <w:lang w:eastAsia="en-US"/>
        </w:rPr>
        <w:t>rofile</w:t>
      </w:r>
      <w:r w:rsidR="00325F6C">
        <w:rPr>
          <w:b/>
          <w:bCs/>
          <w:color w:val="000000" w:themeColor="text1"/>
          <w:lang w:eastAsia="en-US"/>
        </w:rPr>
        <w:t>)</w:t>
      </w:r>
      <w:r w:rsidRPr="26B25A23">
        <w:rPr>
          <w:color w:val="000000" w:themeColor="text1"/>
          <w:lang w:eastAsia="en-US"/>
        </w:rPr>
        <w:t>: indica i</w:t>
      </w:r>
      <w:r w:rsidR="00853DEF" w:rsidRPr="26B25A23">
        <w:rPr>
          <w:color w:val="000000" w:themeColor="text1"/>
          <w:lang w:eastAsia="en-US"/>
        </w:rPr>
        <w:t xml:space="preserve">l quantitativo di energia elettrica prodotta dal Portafoglio e </w:t>
      </w:r>
      <w:r w:rsidRPr="26B25A23">
        <w:rPr>
          <w:color w:val="000000" w:themeColor="text1"/>
          <w:lang w:eastAsia="en-US"/>
        </w:rPr>
        <w:t xml:space="preserve">fornito </w:t>
      </w:r>
      <w:r w:rsidR="00FD50AD" w:rsidRPr="26B25A23">
        <w:rPr>
          <w:color w:val="000000" w:themeColor="text1"/>
          <w:lang w:eastAsia="en-US"/>
        </w:rPr>
        <w:t xml:space="preserve">su base oraria </w:t>
      </w:r>
      <w:r w:rsidRPr="26B25A23">
        <w:rPr>
          <w:color w:val="000000" w:themeColor="text1"/>
          <w:lang w:eastAsia="en-US"/>
        </w:rPr>
        <w:t>dalle ore 00.00 alle ore 24.00 dei giorni del Periodo di Consegna</w:t>
      </w:r>
      <w:r w:rsidR="00BC25FD" w:rsidRPr="26B25A23">
        <w:rPr>
          <w:color w:val="000000" w:themeColor="text1"/>
          <w:lang w:eastAsia="en-US"/>
        </w:rPr>
        <w:t xml:space="preserve"> secondo il Programma Contrattuale</w:t>
      </w:r>
      <w:r w:rsidRPr="26B25A23">
        <w:rPr>
          <w:color w:val="000000" w:themeColor="text1"/>
          <w:lang w:eastAsia="en-US"/>
        </w:rPr>
        <w:t>;</w:t>
      </w:r>
      <w:r w:rsidR="002F17B3" w:rsidRPr="26B25A23">
        <w:rPr>
          <w:color w:val="000000" w:themeColor="text1"/>
          <w:lang w:eastAsia="en-US"/>
        </w:rPr>
        <w:t xml:space="preserve"> </w:t>
      </w:r>
    </w:p>
    <w:p w14:paraId="7A53128B" w14:textId="77777777" w:rsidR="00E91552" w:rsidRDefault="00121E17" w:rsidP="00E02A18">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Programma Contrattuale</w:t>
      </w:r>
      <w:r w:rsidRPr="26B25A23">
        <w:rPr>
          <w:color w:val="000000" w:themeColor="text1"/>
          <w:lang w:eastAsia="en-US"/>
        </w:rPr>
        <w:t>:</w:t>
      </w:r>
      <w:r w:rsidRPr="26B25A23">
        <w:rPr>
          <w:b/>
          <w:bCs/>
          <w:color w:val="000000" w:themeColor="text1"/>
          <w:lang w:eastAsia="en-US"/>
        </w:rPr>
        <w:t xml:space="preserve"> </w:t>
      </w:r>
      <w:r w:rsidRPr="26B25A23">
        <w:rPr>
          <w:color w:val="000000" w:themeColor="text1"/>
          <w:lang w:eastAsia="en-US"/>
        </w:rPr>
        <w:t>indica le quantità orarie di energia elettrica</w:t>
      </w:r>
      <w:r w:rsidR="00042B03" w:rsidRPr="26B25A23">
        <w:rPr>
          <w:color w:val="000000" w:themeColor="text1"/>
          <w:lang w:eastAsia="en-US"/>
        </w:rPr>
        <w:t xml:space="preserve"> </w:t>
      </w:r>
      <w:r w:rsidR="00991A44" w:rsidRPr="26B25A23">
        <w:rPr>
          <w:lang w:eastAsia="en-US"/>
        </w:rPr>
        <w:t>prodotta dal Portafoglio</w:t>
      </w:r>
      <w:r w:rsidRPr="26B25A23">
        <w:rPr>
          <w:color w:val="000000" w:themeColor="text1"/>
          <w:lang w:eastAsia="en-US"/>
        </w:rPr>
        <w:t>, relative a ciascuna delle ore di durata del Prodotto</w:t>
      </w:r>
      <w:r w:rsidR="003E1934" w:rsidRPr="26B25A23">
        <w:rPr>
          <w:color w:val="000000" w:themeColor="text1"/>
          <w:lang w:eastAsia="en-US"/>
        </w:rPr>
        <w:t xml:space="preserve"> FHP</w:t>
      </w:r>
      <w:r w:rsidRPr="26B25A23">
        <w:rPr>
          <w:color w:val="000000" w:themeColor="text1"/>
          <w:lang w:eastAsia="en-US"/>
        </w:rPr>
        <w:t>, espresse in MWh, corrispondenti</w:t>
      </w:r>
      <w:r w:rsidR="003E1934" w:rsidRPr="26B25A23">
        <w:rPr>
          <w:color w:val="000000" w:themeColor="text1"/>
          <w:lang w:eastAsia="en-US"/>
        </w:rPr>
        <w:t xml:space="preserve"> ai volumi </w:t>
      </w:r>
      <w:r w:rsidR="000B0AB3" w:rsidRPr="26B25A23">
        <w:rPr>
          <w:color w:val="000000" w:themeColor="text1"/>
          <w:lang w:eastAsia="en-US"/>
        </w:rPr>
        <w:t xml:space="preserve">di energia elettrica da fonte rinnovabile che riflettono il </w:t>
      </w:r>
      <w:r w:rsidR="000B0AB3" w:rsidRPr="26B25A23">
        <w:rPr>
          <w:i/>
          <w:iCs/>
          <w:color w:val="000000" w:themeColor="text1"/>
          <w:lang w:eastAsia="en-US"/>
        </w:rPr>
        <w:t>fixed hourly profile</w:t>
      </w:r>
      <w:r w:rsidR="4E1425C7" w:rsidRPr="26B25A23">
        <w:rPr>
          <w:i/>
          <w:iCs/>
          <w:color w:val="000000" w:themeColor="text1"/>
          <w:lang w:eastAsia="en-US"/>
        </w:rPr>
        <w:t xml:space="preserve">, </w:t>
      </w:r>
      <w:r w:rsidR="4E1425C7" w:rsidRPr="26B25A23">
        <w:rPr>
          <w:color w:val="000000" w:themeColor="text1"/>
          <w:lang w:eastAsia="en-US"/>
        </w:rPr>
        <w:t xml:space="preserve">che verrà definito e reso noto nell’Avviso, </w:t>
      </w:r>
      <w:r w:rsidR="00015B58" w:rsidRPr="26B25A23">
        <w:rPr>
          <w:color w:val="000000" w:themeColor="text1"/>
          <w:lang w:eastAsia="en-US"/>
        </w:rPr>
        <w:t xml:space="preserve">sottesi </w:t>
      </w:r>
      <w:r w:rsidRPr="26B25A23">
        <w:rPr>
          <w:color w:val="000000" w:themeColor="text1"/>
          <w:lang w:eastAsia="en-US"/>
        </w:rPr>
        <w:t xml:space="preserve">alla Quantità Aggiudicata </w:t>
      </w:r>
      <w:r w:rsidR="00015B58" w:rsidRPr="26B25A23">
        <w:rPr>
          <w:color w:val="000000" w:themeColor="text1"/>
          <w:lang w:eastAsia="en-US"/>
        </w:rPr>
        <w:t xml:space="preserve">FHP </w:t>
      </w:r>
      <w:r w:rsidRPr="26B25A23">
        <w:rPr>
          <w:color w:val="000000" w:themeColor="text1"/>
          <w:lang w:eastAsia="en-US"/>
        </w:rPr>
        <w:t>Totale;</w:t>
      </w:r>
    </w:p>
    <w:p w14:paraId="508971BF" w14:textId="77777777" w:rsidR="00E91552" w:rsidRDefault="00121E17" w:rsidP="00E02A18">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 xml:space="preserve">Quantità Aggiudicata </w:t>
      </w:r>
      <w:r w:rsidR="00B042B0" w:rsidRPr="26B25A23">
        <w:rPr>
          <w:b/>
          <w:bCs/>
          <w:color w:val="000000" w:themeColor="text1"/>
          <w:lang w:eastAsia="en-US"/>
        </w:rPr>
        <w:t>FHP</w:t>
      </w:r>
      <w:r w:rsidRPr="26B25A23">
        <w:rPr>
          <w:b/>
          <w:bCs/>
          <w:color w:val="000000" w:themeColor="text1"/>
          <w:lang w:eastAsia="en-US"/>
        </w:rPr>
        <w:t xml:space="preserve">: </w:t>
      </w:r>
      <w:r w:rsidRPr="26B25A23">
        <w:rPr>
          <w:color w:val="000000" w:themeColor="text1"/>
          <w:lang w:eastAsia="en-US"/>
        </w:rPr>
        <w:t xml:space="preserve">indica la potenza, espressa in MW, che l’Acquirente ha aggiudicato al Fornitore per il Prodotto </w:t>
      </w:r>
      <w:r w:rsidR="00015B58" w:rsidRPr="26B25A23">
        <w:rPr>
          <w:color w:val="000000" w:themeColor="text1"/>
          <w:lang w:eastAsia="en-US"/>
        </w:rPr>
        <w:t xml:space="preserve">FHP </w:t>
      </w:r>
      <w:r w:rsidR="005D24BF" w:rsidRPr="26B25A23">
        <w:rPr>
          <w:color w:val="000000" w:themeColor="text1"/>
          <w:lang w:eastAsia="en-US"/>
        </w:rPr>
        <w:t>e re</w:t>
      </w:r>
      <w:r w:rsidR="008C3567" w:rsidRPr="26B25A23">
        <w:rPr>
          <w:color w:val="000000" w:themeColor="text1"/>
          <w:lang w:eastAsia="en-US"/>
        </w:rPr>
        <w:t>lativa a una singola offerta</w:t>
      </w:r>
      <w:r w:rsidRPr="26B25A23">
        <w:rPr>
          <w:color w:val="000000" w:themeColor="text1"/>
          <w:lang w:eastAsia="en-US"/>
        </w:rPr>
        <w:t>;</w:t>
      </w:r>
    </w:p>
    <w:p w14:paraId="7C49E889" w14:textId="2B8CB85C" w:rsidR="00121E17" w:rsidRDefault="00121E17" w:rsidP="004E7048">
      <w:pPr>
        <w:keepNext/>
        <w:keepLines/>
        <w:tabs>
          <w:tab w:val="clear" w:pos="567"/>
        </w:tabs>
        <w:autoSpaceDE w:val="0"/>
        <w:autoSpaceDN w:val="0"/>
        <w:adjustRightInd w:val="0"/>
        <w:ind w:left="720" w:firstLine="0"/>
        <w:rPr>
          <w:color w:val="000000" w:themeColor="text1"/>
          <w:lang w:eastAsia="en-US"/>
        </w:rPr>
      </w:pPr>
      <w:r w:rsidRPr="26B25A23">
        <w:rPr>
          <w:b/>
          <w:bCs/>
          <w:color w:val="000000" w:themeColor="text1"/>
          <w:lang w:eastAsia="en-US"/>
        </w:rPr>
        <w:t xml:space="preserve">Quantità Aggiudicata </w:t>
      </w:r>
      <w:r w:rsidR="00B042B0" w:rsidRPr="26B25A23">
        <w:rPr>
          <w:b/>
          <w:bCs/>
          <w:color w:val="000000" w:themeColor="text1"/>
          <w:lang w:eastAsia="en-US"/>
        </w:rPr>
        <w:t xml:space="preserve">FHP </w:t>
      </w:r>
      <w:r w:rsidRPr="26B25A23">
        <w:rPr>
          <w:b/>
          <w:bCs/>
          <w:color w:val="000000" w:themeColor="text1"/>
          <w:lang w:eastAsia="en-US"/>
        </w:rPr>
        <w:t xml:space="preserve">Totale: </w:t>
      </w:r>
      <w:r w:rsidRPr="26B25A23">
        <w:rPr>
          <w:color w:val="000000" w:themeColor="text1"/>
          <w:lang w:eastAsia="en-US"/>
        </w:rPr>
        <w:t xml:space="preserve">indica la somma, espressa in MW, delle Quantità Aggiudicate </w:t>
      </w:r>
      <w:r w:rsidR="00B042B0" w:rsidRPr="26B25A23">
        <w:rPr>
          <w:color w:val="000000" w:themeColor="text1"/>
          <w:lang w:eastAsia="en-US"/>
        </w:rPr>
        <w:t>FHP</w:t>
      </w:r>
      <w:r w:rsidRPr="26B25A23">
        <w:rPr>
          <w:color w:val="000000" w:themeColor="text1"/>
          <w:lang w:eastAsia="en-US"/>
        </w:rPr>
        <w:t>;</w:t>
      </w:r>
    </w:p>
    <w:p w14:paraId="699AD7D8" w14:textId="3CB71A3F" w:rsidR="00B2212F" w:rsidRDefault="00B2212F">
      <w:pPr>
        <w:keepNext/>
        <w:keepLines/>
        <w:tabs>
          <w:tab w:val="clear" w:pos="567"/>
        </w:tabs>
        <w:autoSpaceDE w:val="0"/>
        <w:autoSpaceDN w:val="0"/>
        <w:adjustRightInd w:val="0"/>
        <w:ind w:left="720" w:firstLine="0"/>
        <w:rPr>
          <w:color w:val="000000" w:themeColor="text1"/>
          <w:lang w:eastAsia="en-US"/>
        </w:rPr>
      </w:pPr>
      <w:r w:rsidRPr="00B2212F">
        <w:rPr>
          <w:b/>
          <w:bCs/>
          <w:color w:val="000000" w:themeColor="text1"/>
          <w:lang w:eastAsia="en-US"/>
        </w:rPr>
        <w:lastRenderedPageBreak/>
        <w:t>Registro GO</w:t>
      </w:r>
      <w:r w:rsidRPr="00E02A18">
        <w:rPr>
          <w:color w:val="000000" w:themeColor="text1"/>
          <w:lang w:eastAsia="en-US"/>
        </w:rPr>
        <w:t>: indica il registro italiano per la gestione delle G</w:t>
      </w:r>
      <w:r>
        <w:rPr>
          <w:color w:val="000000" w:themeColor="text1"/>
          <w:lang w:eastAsia="en-US"/>
        </w:rPr>
        <w:t xml:space="preserve">aranzie di </w:t>
      </w:r>
      <w:r w:rsidRPr="00E02A18">
        <w:rPr>
          <w:color w:val="000000" w:themeColor="text1"/>
          <w:lang w:eastAsia="en-US"/>
        </w:rPr>
        <w:t>O</w:t>
      </w:r>
      <w:r>
        <w:rPr>
          <w:color w:val="000000" w:themeColor="text1"/>
          <w:lang w:eastAsia="en-US"/>
        </w:rPr>
        <w:t>rigine</w:t>
      </w:r>
      <w:r w:rsidRPr="00E02A18">
        <w:rPr>
          <w:color w:val="000000" w:themeColor="text1"/>
          <w:lang w:eastAsia="en-US"/>
        </w:rPr>
        <w:t xml:space="preserve"> introdott</w:t>
      </w:r>
      <w:r>
        <w:rPr>
          <w:color w:val="000000" w:themeColor="text1"/>
          <w:lang w:eastAsia="en-US"/>
        </w:rPr>
        <w:t>o</w:t>
      </w:r>
      <w:r w:rsidRPr="00E02A18">
        <w:rPr>
          <w:color w:val="000000" w:themeColor="text1"/>
          <w:lang w:eastAsia="en-US"/>
        </w:rPr>
        <w:t xml:space="preserve"> ai sensi dell’articolo 3 del Decreto ministeriale n. 224/2023 e tenuto dal GSE</w:t>
      </w:r>
      <w:r w:rsidR="000B2997">
        <w:rPr>
          <w:color w:val="000000" w:themeColor="text1"/>
          <w:lang w:eastAsia="en-US"/>
        </w:rPr>
        <w:t>;</w:t>
      </w:r>
    </w:p>
    <w:p w14:paraId="49BBD1BD" w14:textId="62F23257" w:rsidR="000B2997" w:rsidRPr="00E02A18" w:rsidRDefault="000B2997">
      <w:pPr>
        <w:keepNext/>
        <w:keepLines/>
        <w:tabs>
          <w:tab w:val="clear" w:pos="567"/>
        </w:tabs>
        <w:autoSpaceDE w:val="0"/>
        <w:autoSpaceDN w:val="0"/>
        <w:adjustRightInd w:val="0"/>
        <w:ind w:left="720" w:firstLine="0"/>
        <w:rPr>
          <w:color w:val="000000" w:themeColor="text1"/>
          <w:lang w:eastAsia="en-US"/>
        </w:rPr>
      </w:pPr>
      <w:r>
        <w:rPr>
          <w:b/>
          <w:bCs/>
          <w:color w:val="000000" w:themeColor="text1"/>
          <w:lang w:eastAsia="en-US"/>
        </w:rPr>
        <w:t>Regolamenti REMIT</w:t>
      </w:r>
      <w:r>
        <w:rPr>
          <w:color w:val="000000" w:themeColor="text1"/>
          <w:lang w:eastAsia="en-US"/>
        </w:rPr>
        <w:t xml:space="preserve">: </w:t>
      </w:r>
      <w:r>
        <w:rPr>
          <w:color w:val="000000"/>
          <w:lang w:eastAsia="en-US"/>
        </w:rPr>
        <w:t xml:space="preserve">ha il significato di cui all’Articolo </w:t>
      </w:r>
      <w:r>
        <w:rPr>
          <w:color w:val="000000"/>
          <w:lang w:eastAsia="en-US"/>
        </w:rPr>
        <w:fldChar w:fldCharType="begin"/>
      </w:r>
      <w:r>
        <w:rPr>
          <w:color w:val="000000"/>
          <w:lang w:eastAsia="en-US"/>
        </w:rPr>
        <w:instrText xml:space="preserve"> REF _Ref155899677 \r \h </w:instrText>
      </w:r>
      <w:r>
        <w:rPr>
          <w:color w:val="000000"/>
          <w:lang w:eastAsia="en-US"/>
        </w:rPr>
      </w:r>
      <w:r>
        <w:rPr>
          <w:color w:val="000000"/>
          <w:lang w:eastAsia="en-US"/>
        </w:rPr>
        <w:fldChar w:fldCharType="separate"/>
      </w:r>
      <w:r>
        <w:rPr>
          <w:color w:val="000000"/>
          <w:lang w:eastAsia="en-US"/>
        </w:rPr>
        <w:t>16.1</w:t>
      </w:r>
      <w:r>
        <w:rPr>
          <w:color w:val="000000"/>
          <w:lang w:eastAsia="en-US"/>
        </w:rPr>
        <w:fldChar w:fldCharType="end"/>
      </w:r>
      <w:r>
        <w:rPr>
          <w:color w:val="000000"/>
          <w:lang w:eastAsia="en-US"/>
        </w:rPr>
        <w:t>;</w:t>
      </w:r>
    </w:p>
    <w:p w14:paraId="580E12CB" w14:textId="1A1243B2" w:rsidR="000B2997" w:rsidRDefault="000B2997">
      <w:pPr>
        <w:keepNext/>
        <w:keepLines/>
        <w:tabs>
          <w:tab w:val="clear" w:pos="567"/>
        </w:tabs>
        <w:autoSpaceDE w:val="0"/>
        <w:autoSpaceDN w:val="0"/>
        <w:adjustRightInd w:val="0"/>
        <w:ind w:left="720" w:firstLine="0"/>
        <w:rPr>
          <w:color w:val="000000"/>
          <w:lang w:eastAsia="en-US"/>
        </w:rPr>
      </w:pPr>
      <w:r>
        <w:rPr>
          <w:b/>
          <w:bCs/>
          <w:color w:val="000000" w:themeColor="text1"/>
          <w:lang w:eastAsia="en-US"/>
        </w:rPr>
        <w:t>REMIT</w:t>
      </w:r>
      <w:r>
        <w:rPr>
          <w:color w:val="000000" w:themeColor="text1"/>
          <w:lang w:eastAsia="en-US"/>
        </w:rPr>
        <w:t xml:space="preserve">: </w:t>
      </w:r>
      <w:r>
        <w:rPr>
          <w:color w:val="000000"/>
          <w:lang w:eastAsia="en-US"/>
        </w:rPr>
        <w:t xml:space="preserve">ha il significato di cui all’Articolo </w:t>
      </w:r>
      <w:r>
        <w:rPr>
          <w:color w:val="000000"/>
          <w:lang w:eastAsia="en-US"/>
        </w:rPr>
        <w:fldChar w:fldCharType="begin"/>
      </w:r>
      <w:r>
        <w:rPr>
          <w:color w:val="000000"/>
          <w:lang w:eastAsia="en-US"/>
        </w:rPr>
        <w:instrText xml:space="preserve"> REF _Ref155899677 \r \h </w:instrText>
      </w:r>
      <w:r>
        <w:rPr>
          <w:color w:val="000000"/>
          <w:lang w:eastAsia="en-US"/>
        </w:rPr>
      </w:r>
      <w:r>
        <w:rPr>
          <w:color w:val="000000"/>
          <w:lang w:eastAsia="en-US"/>
        </w:rPr>
        <w:fldChar w:fldCharType="separate"/>
      </w:r>
      <w:r>
        <w:rPr>
          <w:color w:val="000000"/>
          <w:lang w:eastAsia="en-US"/>
        </w:rPr>
        <w:t>16.1</w:t>
      </w:r>
      <w:r>
        <w:rPr>
          <w:color w:val="000000"/>
          <w:lang w:eastAsia="en-US"/>
        </w:rPr>
        <w:fldChar w:fldCharType="end"/>
      </w:r>
      <w:r>
        <w:rPr>
          <w:color w:val="000000"/>
          <w:lang w:eastAsia="en-US"/>
        </w:rPr>
        <w:t>;</w:t>
      </w:r>
    </w:p>
    <w:p w14:paraId="6BFF6F07" w14:textId="285C840B" w:rsidR="000B2997" w:rsidRPr="00E02A18" w:rsidRDefault="000B2997" w:rsidP="00E02A18">
      <w:pPr>
        <w:keepNext/>
        <w:keepLines/>
        <w:tabs>
          <w:tab w:val="clear" w:pos="567"/>
        </w:tabs>
        <w:autoSpaceDE w:val="0"/>
        <w:autoSpaceDN w:val="0"/>
        <w:adjustRightInd w:val="0"/>
        <w:ind w:left="720" w:firstLine="0"/>
        <w:rPr>
          <w:color w:val="000000" w:themeColor="text1"/>
          <w:lang w:eastAsia="en-US"/>
        </w:rPr>
      </w:pPr>
      <w:r>
        <w:rPr>
          <w:b/>
          <w:bCs/>
          <w:color w:val="000000" w:themeColor="text1"/>
          <w:lang w:eastAsia="en-US"/>
        </w:rPr>
        <w:t>Servizio REMIT</w:t>
      </w:r>
      <w:r>
        <w:rPr>
          <w:color w:val="000000" w:themeColor="text1"/>
          <w:lang w:eastAsia="en-US"/>
        </w:rPr>
        <w:t xml:space="preserve">: </w:t>
      </w:r>
      <w:r w:rsidR="004E3D21">
        <w:rPr>
          <w:color w:val="000000"/>
          <w:lang w:eastAsia="en-US"/>
        </w:rPr>
        <w:t xml:space="preserve">ha il significato di cui all’Articolo </w:t>
      </w:r>
      <w:r w:rsidR="004E3D21">
        <w:rPr>
          <w:color w:val="000000"/>
          <w:lang w:eastAsia="en-US"/>
        </w:rPr>
        <w:fldChar w:fldCharType="begin"/>
      </w:r>
      <w:r w:rsidR="004E3D21">
        <w:rPr>
          <w:color w:val="000000"/>
          <w:lang w:eastAsia="en-US"/>
        </w:rPr>
        <w:instrText xml:space="preserve"> REF _Ref228376474 \r \h </w:instrText>
      </w:r>
      <w:r w:rsidR="004E3D21">
        <w:rPr>
          <w:color w:val="000000"/>
          <w:lang w:eastAsia="en-US"/>
        </w:rPr>
      </w:r>
      <w:r w:rsidR="004E3D21">
        <w:rPr>
          <w:color w:val="000000"/>
          <w:lang w:eastAsia="en-US"/>
        </w:rPr>
        <w:fldChar w:fldCharType="separate"/>
      </w:r>
      <w:r w:rsidR="004E3D21">
        <w:rPr>
          <w:color w:val="000000"/>
          <w:lang w:eastAsia="en-US"/>
        </w:rPr>
        <w:t>16.3</w:t>
      </w:r>
      <w:r w:rsidR="004E3D21">
        <w:rPr>
          <w:color w:val="000000"/>
          <w:lang w:eastAsia="en-US"/>
        </w:rPr>
        <w:fldChar w:fldCharType="end"/>
      </w:r>
      <w:r w:rsidR="004E3D21">
        <w:rPr>
          <w:color w:val="000000"/>
          <w:lang w:eastAsia="en-US"/>
        </w:rPr>
        <w:t>.</w:t>
      </w:r>
    </w:p>
    <w:p w14:paraId="3A6ACF9A" w14:textId="77777777"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Nell’ambito del Contratto, i termini come sopra definiti conserveranno il significato loro attribuito nella relativa definizione, qualunque sia il contesto in cui saranno utilizzati ed a prescindere dal fatto che l’utilizzo avvenga in forma singolare o plurale.</w:t>
      </w:r>
    </w:p>
    <w:p w14:paraId="7589D19A" w14:textId="7DEA0381" w:rsidR="007F2E7B" w:rsidRPr="007F3197" w:rsidRDefault="00121E17" w:rsidP="007F3197">
      <w:pPr>
        <w:keepNext/>
        <w:keepLines/>
        <w:numPr>
          <w:ilvl w:val="1"/>
          <w:numId w:val="31"/>
        </w:numPr>
        <w:tabs>
          <w:tab w:val="clear" w:pos="567"/>
        </w:tabs>
        <w:autoSpaceDE w:val="0"/>
        <w:autoSpaceDN w:val="0"/>
        <w:adjustRightInd w:val="0"/>
        <w:ind w:left="680" w:hanging="680"/>
        <w:rPr>
          <w:color w:val="000000"/>
        </w:rPr>
      </w:pPr>
      <w:r w:rsidRPr="4FDE2CAA">
        <w:rPr>
          <w:color w:val="000000" w:themeColor="text1"/>
          <w:lang w:eastAsia="en-US"/>
        </w:rPr>
        <w:t>I titoli degli articoli del Contratto sono posti al solo scopo di facilitarne la lettura e, pertanto, di essi non</w:t>
      </w:r>
      <w:r w:rsidRPr="4FDE2CAA">
        <w:rPr>
          <w:color w:val="000000" w:themeColor="text1"/>
        </w:rPr>
        <w:t xml:space="preserve"> dovrà essere tenuto alcun conto ai fini dell’interpretazione dello stesso.</w:t>
      </w:r>
    </w:p>
    <w:p w14:paraId="27709789" w14:textId="0F9EE89C" w:rsidR="4FDE2CAA" w:rsidRDefault="4FDE2CAA" w:rsidP="4FDE2CAA">
      <w:pPr>
        <w:keepNext/>
        <w:keepLines/>
        <w:tabs>
          <w:tab w:val="clear" w:pos="567"/>
        </w:tabs>
        <w:ind w:left="680" w:hanging="680"/>
        <w:rPr>
          <w:color w:val="000000" w:themeColor="text1"/>
        </w:rPr>
      </w:pPr>
    </w:p>
    <w:p w14:paraId="12DF89BB" w14:textId="77777777" w:rsidR="009A6633" w:rsidRDefault="009A6633" w:rsidP="004E7048">
      <w:pPr>
        <w:pStyle w:val="Titolo1"/>
        <w:keepLines/>
        <w:tabs>
          <w:tab w:val="clear" w:pos="567"/>
          <w:tab w:val="clear" w:pos="709"/>
        </w:tabs>
        <w:spacing w:before="240"/>
        <w:ind w:firstLine="0"/>
        <w:rPr>
          <w:lang w:eastAsia="en-US"/>
        </w:rPr>
      </w:pPr>
    </w:p>
    <w:p w14:paraId="1803AA67" w14:textId="070FC671" w:rsidR="009A6633" w:rsidRPr="009A6633" w:rsidRDefault="00121E17" w:rsidP="004E7048">
      <w:pPr>
        <w:keepNext/>
        <w:keepLines/>
        <w:jc w:val="center"/>
        <w:rPr>
          <w:i/>
          <w:iCs/>
          <w:lang w:eastAsia="en-US"/>
        </w:rPr>
      </w:pPr>
      <w:r w:rsidRPr="009A6633">
        <w:rPr>
          <w:i/>
          <w:iCs/>
          <w:lang w:eastAsia="en-US"/>
        </w:rPr>
        <w:t>Oggetto del Contratto</w:t>
      </w:r>
    </w:p>
    <w:p w14:paraId="1F32A8C7" w14:textId="643E47FE"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4" w:name="_Ref228376119"/>
      <w:r w:rsidRPr="26B25A23">
        <w:rPr>
          <w:color w:val="000000" w:themeColor="text1"/>
          <w:lang w:eastAsia="en-US"/>
        </w:rPr>
        <w:t>Oggetto del Contratto è la somministrazione di energia elettrica</w:t>
      </w:r>
      <w:r w:rsidR="00042B03" w:rsidRPr="26B25A23">
        <w:rPr>
          <w:color w:val="000000" w:themeColor="text1"/>
          <w:lang w:eastAsia="en-US"/>
        </w:rPr>
        <w:t xml:space="preserve"> </w:t>
      </w:r>
      <w:r w:rsidR="00D11B9A" w:rsidRPr="26B25A23">
        <w:rPr>
          <w:lang w:eastAsia="en-US"/>
        </w:rPr>
        <w:t>proveniente da un portafoglio di impianti rinnovabili</w:t>
      </w:r>
      <w:r w:rsidR="00D87D3A">
        <w:rPr>
          <w:lang w:eastAsia="en-US"/>
        </w:rPr>
        <w:t xml:space="preserve">, avente le caratteristiche di </w:t>
      </w:r>
      <w:r w:rsidR="005C2E7C">
        <w:rPr>
          <w:lang w:eastAsia="en-US"/>
        </w:rPr>
        <w:t>cui all’Allegato 1,</w:t>
      </w:r>
      <w:r w:rsidR="00D11B9A" w:rsidRPr="26B25A23">
        <w:rPr>
          <w:lang w:eastAsia="en-US"/>
        </w:rPr>
        <w:t xml:space="preserve"> </w:t>
      </w:r>
      <w:r w:rsidR="0016224B" w:rsidRPr="26B25A23">
        <w:rPr>
          <w:lang w:eastAsia="en-US"/>
        </w:rPr>
        <w:t>di proprietà</w:t>
      </w:r>
      <w:r w:rsidR="00361804">
        <w:rPr>
          <w:lang w:eastAsia="en-US"/>
        </w:rPr>
        <w:t xml:space="preserve"> o la cui capacità è nella disponibilità del</w:t>
      </w:r>
      <w:r w:rsidR="0016224B" w:rsidRPr="26B25A23">
        <w:rPr>
          <w:lang w:eastAsia="en-US"/>
        </w:rPr>
        <w:t xml:space="preserve"> Fornitore</w:t>
      </w:r>
      <w:r w:rsidR="00361804">
        <w:rPr>
          <w:lang w:eastAsia="en-US"/>
        </w:rPr>
        <w:t xml:space="preserve">, in quanto appartenente ad un Gruppo </w:t>
      </w:r>
      <w:r w:rsidR="0016224B" w:rsidRPr="26B25A23">
        <w:rPr>
          <w:lang w:eastAsia="en-US"/>
        </w:rPr>
        <w:t>(il “</w:t>
      </w:r>
      <w:r w:rsidR="0016224B" w:rsidRPr="26B25A23">
        <w:rPr>
          <w:b/>
          <w:bCs/>
          <w:lang w:eastAsia="en-US"/>
        </w:rPr>
        <w:t>Portafoglio</w:t>
      </w:r>
      <w:r w:rsidR="0016224B" w:rsidRPr="26B25A23">
        <w:rPr>
          <w:lang w:eastAsia="en-US"/>
        </w:rPr>
        <w:t>”)</w:t>
      </w:r>
      <w:r w:rsidR="005C2E7C">
        <w:rPr>
          <w:lang w:eastAsia="en-US"/>
        </w:rPr>
        <w:t xml:space="preserve"> e delle Garanzie di Origine </w:t>
      </w:r>
      <w:r w:rsidR="00542B86">
        <w:rPr>
          <w:lang w:eastAsia="en-US"/>
        </w:rPr>
        <w:t xml:space="preserve">relative e sottese </w:t>
      </w:r>
      <w:r w:rsidR="005C2E7C">
        <w:rPr>
          <w:lang w:eastAsia="en-US"/>
        </w:rPr>
        <w:t>all’energia elettrica proveniente dal Portafoglio</w:t>
      </w:r>
      <w:r w:rsidR="0041571B">
        <w:rPr>
          <w:lang w:eastAsia="en-US"/>
        </w:rPr>
        <w:t xml:space="preserve"> e somministrata all’Acquirente</w:t>
      </w:r>
      <w:r w:rsidRPr="26B25A23">
        <w:rPr>
          <w:color w:val="000000" w:themeColor="text1"/>
          <w:lang w:eastAsia="en-US"/>
        </w:rPr>
        <w:t>, secondo le modalità previste nello stesso, da parte del Fornitore all'Acquirente.</w:t>
      </w:r>
      <w:bookmarkEnd w:id="4"/>
      <w:r w:rsidRPr="26B25A23">
        <w:rPr>
          <w:color w:val="000000" w:themeColor="text1"/>
          <w:lang w:eastAsia="en-US"/>
        </w:rPr>
        <w:t xml:space="preserve"> </w:t>
      </w:r>
    </w:p>
    <w:p w14:paraId="0F802830" w14:textId="445CC8D2" w:rsidR="00F63D5C" w:rsidRDefault="00741C87" w:rsidP="004E7048">
      <w:pPr>
        <w:keepNext/>
        <w:keepLines/>
        <w:numPr>
          <w:ilvl w:val="1"/>
          <w:numId w:val="31"/>
        </w:numPr>
        <w:tabs>
          <w:tab w:val="clear" w:pos="567"/>
        </w:tabs>
        <w:autoSpaceDE w:val="0"/>
        <w:autoSpaceDN w:val="0"/>
        <w:adjustRightInd w:val="0"/>
        <w:ind w:left="680" w:hanging="680"/>
        <w:rPr>
          <w:color w:val="000000"/>
          <w:lang w:eastAsia="en-US"/>
        </w:rPr>
      </w:pPr>
      <w:bookmarkStart w:id="5" w:name="_Ref228371484"/>
      <w:bookmarkStart w:id="6" w:name="_Ref256070417"/>
      <w:r>
        <w:rPr>
          <w:color w:val="000000"/>
          <w:lang w:eastAsia="en-US"/>
        </w:rPr>
        <w:t xml:space="preserve">Fermo restando quanto previsto al successivo Articolo </w:t>
      </w:r>
      <w:r>
        <w:rPr>
          <w:color w:val="000000"/>
          <w:lang w:eastAsia="en-US"/>
        </w:rPr>
        <w:fldChar w:fldCharType="begin"/>
      </w:r>
      <w:r>
        <w:rPr>
          <w:color w:val="000000"/>
          <w:lang w:eastAsia="en-US"/>
        </w:rPr>
        <w:instrText xml:space="preserve"> REF _Ref213870750 \r \h </w:instrText>
      </w:r>
      <w:r>
        <w:rPr>
          <w:color w:val="000000"/>
          <w:lang w:eastAsia="en-US"/>
        </w:rPr>
      </w:r>
      <w:r>
        <w:rPr>
          <w:color w:val="000000"/>
          <w:lang w:eastAsia="en-US"/>
        </w:rPr>
        <w:fldChar w:fldCharType="separate"/>
      </w:r>
      <w:r w:rsidR="00311A2E">
        <w:rPr>
          <w:color w:val="000000"/>
          <w:lang w:eastAsia="en-US"/>
        </w:rPr>
        <w:t>14.4</w:t>
      </w:r>
      <w:r>
        <w:rPr>
          <w:color w:val="000000"/>
          <w:lang w:eastAsia="en-US"/>
        </w:rPr>
        <w:fldChar w:fldCharType="end"/>
      </w:r>
      <w:r>
        <w:rPr>
          <w:color w:val="000000"/>
          <w:lang w:eastAsia="en-US"/>
        </w:rPr>
        <w:t>, i</w:t>
      </w:r>
      <w:r w:rsidR="00F63D5C">
        <w:rPr>
          <w:color w:val="000000"/>
          <w:lang w:eastAsia="en-US"/>
        </w:rPr>
        <w:t xml:space="preserve">l Fornitore si impegna a far sì che per tutta la durata del Contratto il Portafoglio </w:t>
      </w:r>
      <w:r w:rsidR="00F63D5C" w:rsidRPr="000E5242">
        <w:rPr>
          <w:color w:val="000000"/>
          <w:lang w:eastAsia="en-US"/>
        </w:rPr>
        <w:t>rimanga nella tito</w:t>
      </w:r>
      <w:r w:rsidR="008C2DEA" w:rsidRPr="000E5242">
        <w:rPr>
          <w:color w:val="000000"/>
          <w:lang w:eastAsia="en-US"/>
        </w:rPr>
        <w:t>larità</w:t>
      </w:r>
      <w:r w:rsidR="008C2DEA">
        <w:rPr>
          <w:color w:val="000000"/>
          <w:lang w:eastAsia="en-US"/>
        </w:rPr>
        <w:t xml:space="preserve"> </w:t>
      </w:r>
      <w:r w:rsidR="000C65ED">
        <w:rPr>
          <w:color w:val="000000"/>
          <w:lang w:eastAsia="en-US"/>
        </w:rPr>
        <w:t>o</w:t>
      </w:r>
      <w:r w:rsidR="00056FE8">
        <w:rPr>
          <w:color w:val="000000"/>
          <w:lang w:eastAsia="en-US"/>
        </w:rPr>
        <w:t>vvero la relativa capacità rimanga nella</w:t>
      </w:r>
      <w:r w:rsidR="000C65ED">
        <w:rPr>
          <w:color w:val="000000"/>
          <w:lang w:eastAsia="en-US"/>
        </w:rPr>
        <w:t xml:space="preserve"> disponibilità </w:t>
      </w:r>
      <w:r w:rsidR="008C2DEA">
        <w:rPr>
          <w:color w:val="000000"/>
          <w:lang w:eastAsia="en-US"/>
        </w:rPr>
        <w:t>del Gruppo del Fornitore.</w:t>
      </w:r>
      <w:bookmarkEnd w:id="5"/>
    </w:p>
    <w:p w14:paraId="758191A9" w14:textId="05225DD7"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7" w:name="_Ref228367041"/>
      <w:r>
        <w:rPr>
          <w:color w:val="000000"/>
          <w:lang w:eastAsia="en-US"/>
        </w:rPr>
        <w:t xml:space="preserve">Il Fornitore si impegna a </w:t>
      </w:r>
      <w:r w:rsidR="00D50517">
        <w:rPr>
          <w:color w:val="000000"/>
          <w:lang w:eastAsia="en-US"/>
        </w:rPr>
        <w:t>vendere,</w:t>
      </w:r>
      <w:r w:rsidR="001D7A8F">
        <w:rPr>
          <w:color w:val="000000"/>
          <w:lang w:eastAsia="en-US"/>
        </w:rPr>
        <w:t xml:space="preserve"> </w:t>
      </w:r>
      <w:r>
        <w:rPr>
          <w:color w:val="000000"/>
          <w:lang w:eastAsia="en-US"/>
        </w:rPr>
        <w:t>consegnare</w:t>
      </w:r>
      <w:r w:rsidR="001D7A8F">
        <w:rPr>
          <w:color w:val="000000"/>
          <w:lang w:eastAsia="en-US"/>
        </w:rPr>
        <w:t xml:space="preserve"> e trasferire al</w:t>
      </w:r>
      <w:r>
        <w:rPr>
          <w:color w:val="000000"/>
          <w:lang w:eastAsia="en-US"/>
        </w:rPr>
        <w:t>l'Acquirente</w:t>
      </w:r>
      <w:r w:rsidR="001D7A8F">
        <w:rPr>
          <w:color w:val="000000"/>
          <w:lang w:eastAsia="en-US"/>
        </w:rPr>
        <w:t>, che</w:t>
      </w:r>
      <w:r>
        <w:rPr>
          <w:color w:val="000000"/>
          <w:lang w:eastAsia="en-US"/>
        </w:rPr>
        <w:t xml:space="preserve"> si impegna a</w:t>
      </w:r>
      <w:r w:rsidR="001D7A8F">
        <w:rPr>
          <w:color w:val="000000"/>
          <w:lang w:eastAsia="en-US"/>
        </w:rPr>
        <w:t>d acquistare,</w:t>
      </w:r>
      <w:r>
        <w:rPr>
          <w:color w:val="000000"/>
          <w:lang w:eastAsia="en-US"/>
        </w:rPr>
        <w:t xml:space="preserve"> ricevere </w:t>
      </w:r>
      <w:r w:rsidR="00E0651A">
        <w:rPr>
          <w:color w:val="000000"/>
          <w:lang w:eastAsia="en-US"/>
        </w:rPr>
        <w:t xml:space="preserve">in </w:t>
      </w:r>
      <w:r>
        <w:rPr>
          <w:color w:val="000000"/>
          <w:lang w:eastAsia="en-US"/>
        </w:rPr>
        <w:t>consegna</w:t>
      </w:r>
      <w:r w:rsidR="00E0651A">
        <w:rPr>
          <w:color w:val="000000"/>
          <w:lang w:eastAsia="en-US"/>
        </w:rPr>
        <w:t xml:space="preserve"> e pagare</w:t>
      </w:r>
      <w:r>
        <w:rPr>
          <w:color w:val="000000"/>
          <w:lang w:eastAsia="en-US"/>
        </w:rPr>
        <w:t xml:space="preserve">, </w:t>
      </w:r>
      <w:r w:rsidR="00DE078D">
        <w:rPr>
          <w:color w:val="000000"/>
          <w:lang w:eastAsia="en-US"/>
        </w:rPr>
        <w:t>i Prodotti FHP</w:t>
      </w:r>
      <w:r w:rsidR="007D3041">
        <w:rPr>
          <w:color w:val="000000"/>
          <w:lang w:eastAsia="en-US"/>
        </w:rPr>
        <w:t xml:space="preserve"> </w:t>
      </w:r>
      <w:r>
        <w:rPr>
          <w:color w:val="000000"/>
          <w:lang w:eastAsia="en-US"/>
        </w:rPr>
        <w:t xml:space="preserve">corrispondenti al Programma Contrattuale mediante registrazione delle relative transazioni, rispettivamente in vendita e in acquisto, su </w:t>
      </w:r>
      <w:r w:rsidR="00E0651A">
        <w:rPr>
          <w:color w:val="000000"/>
          <w:lang w:eastAsia="en-US"/>
        </w:rPr>
        <w:t xml:space="preserve">PCE </w:t>
      </w:r>
      <w:r>
        <w:rPr>
          <w:color w:val="000000"/>
          <w:lang w:eastAsia="en-US"/>
        </w:rPr>
        <w:t>ovvero mediante le diverse modalità di volta in volta stabilite dalla normativa applicabile.</w:t>
      </w:r>
      <w:bookmarkEnd w:id="6"/>
      <w:bookmarkEnd w:id="7"/>
      <w:r w:rsidR="001F58E2">
        <w:rPr>
          <w:color w:val="000000"/>
          <w:lang w:eastAsia="en-US"/>
        </w:rPr>
        <w:t xml:space="preserve"> </w:t>
      </w:r>
    </w:p>
    <w:p w14:paraId="67F6B6A8" w14:textId="31043C40" w:rsidR="00321734" w:rsidRPr="00E02A18" w:rsidRDefault="00321734" w:rsidP="004E7048">
      <w:pPr>
        <w:keepNext/>
        <w:keepLines/>
        <w:numPr>
          <w:ilvl w:val="1"/>
          <w:numId w:val="31"/>
        </w:numPr>
        <w:tabs>
          <w:tab w:val="clear" w:pos="567"/>
        </w:tabs>
        <w:autoSpaceDE w:val="0"/>
        <w:autoSpaceDN w:val="0"/>
        <w:adjustRightInd w:val="0"/>
        <w:ind w:left="680" w:hanging="680"/>
        <w:rPr>
          <w:color w:val="000000"/>
          <w:lang w:eastAsia="en-US"/>
        </w:rPr>
      </w:pPr>
      <w:bookmarkStart w:id="8" w:name="_Ref265054276"/>
      <w:r>
        <w:rPr>
          <w:color w:val="000000"/>
          <w:lang w:eastAsia="en-US"/>
        </w:rPr>
        <w:t xml:space="preserve">Il Fornitore si impegna a vendere, consegnare e trasferire all'Acquirente, che si impegna ad acquistare, ricevere in consegna e pagare, le Garanzie di Origine relative e sottese </w:t>
      </w:r>
      <w:r w:rsidR="008B2808">
        <w:rPr>
          <w:color w:val="000000"/>
          <w:lang w:eastAsia="en-US"/>
        </w:rPr>
        <w:t>al Prodotto FHP</w:t>
      </w:r>
      <w:r w:rsidR="002241F3">
        <w:rPr>
          <w:color w:val="000000"/>
          <w:lang w:eastAsia="en-US"/>
        </w:rPr>
        <w:t xml:space="preserve"> </w:t>
      </w:r>
      <w:r w:rsidR="00CE1189">
        <w:rPr>
          <w:color w:val="000000"/>
          <w:lang w:eastAsia="en-US"/>
        </w:rPr>
        <w:t xml:space="preserve">mediante le modalità di cui al successivo </w:t>
      </w:r>
      <w:r w:rsidR="00CE1189">
        <w:rPr>
          <w:color w:val="000000"/>
          <w:lang w:eastAsia="en-US"/>
        </w:rPr>
        <w:fldChar w:fldCharType="begin"/>
      </w:r>
      <w:r w:rsidR="00CE1189">
        <w:rPr>
          <w:color w:val="000000"/>
          <w:lang w:eastAsia="en-US"/>
        </w:rPr>
        <w:instrText xml:space="preserve"> REF _Ref228371679 \r \h </w:instrText>
      </w:r>
      <w:r w:rsidR="00CE1189">
        <w:rPr>
          <w:color w:val="000000"/>
          <w:lang w:eastAsia="en-US"/>
        </w:rPr>
      </w:r>
      <w:r w:rsidR="00CE1189">
        <w:rPr>
          <w:color w:val="000000"/>
          <w:lang w:eastAsia="en-US"/>
        </w:rPr>
        <w:fldChar w:fldCharType="separate"/>
      </w:r>
      <w:r w:rsidR="00311A2E">
        <w:rPr>
          <w:color w:val="000000"/>
          <w:lang w:eastAsia="en-US"/>
        </w:rPr>
        <w:t>Articolo 7</w:t>
      </w:r>
      <w:r w:rsidR="00CE1189">
        <w:rPr>
          <w:color w:val="000000"/>
          <w:lang w:eastAsia="en-US"/>
        </w:rPr>
        <w:fldChar w:fldCharType="end"/>
      </w:r>
      <w:r w:rsidR="00CE1189">
        <w:rPr>
          <w:color w:val="000000"/>
          <w:lang w:eastAsia="en-US"/>
        </w:rPr>
        <w:t>.</w:t>
      </w:r>
      <w:r w:rsidRPr="26B25A23">
        <w:rPr>
          <w:color w:val="000000" w:themeColor="text1"/>
          <w:lang w:eastAsia="en-US"/>
        </w:rPr>
        <w:t xml:space="preserve"> </w:t>
      </w:r>
    </w:p>
    <w:p w14:paraId="06BE0984" w14:textId="4381DC8C" w:rsidR="00121E17" w:rsidRPr="00B5365E"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sidRPr="26B25A23">
        <w:rPr>
          <w:color w:val="000000" w:themeColor="text1"/>
          <w:lang w:eastAsia="en-US"/>
        </w:rPr>
        <w:t xml:space="preserve">La registrazione delle transazioni di cui a ciascun Contratto Individuale dovrà avvenire entro </w:t>
      </w:r>
      <w:r w:rsidR="00E62A3B" w:rsidRPr="26B25A23">
        <w:rPr>
          <w:color w:val="000000" w:themeColor="text1"/>
          <w:lang w:eastAsia="en-US"/>
        </w:rPr>
        <w:t>i termini</w:t>
      </w:r>
      <w:r w:rsidR="005D24BF" w:rsidRPr="26B25A23">
        <w:rPr>
          <w:color w:val="000000" w:themeColor="text1"/>
          <w:lang w:eastAsia="en-US"/>
        </w:rPr>
        <w:t xml:space="preserve"> e con </w:t>
      </w:r>
      <w:r w:rsidR="00E62A3B" w:rsidRPr="26B25A23">
        <w:rPr>
          <w:color w:val="000000" w:themeColor="text1"/>
          <w:lang w:eastAsia="en-US"/>
        </w:rPr>
        <w:t>le modalità indicate nel relativo Avviso e riportate</w:t>
      </w:r>
      <w:r w:rsidR="005D24BF" w:rsidRPr="26B25A23">
        <w:rPr>
          <w:color w:val="000000" w:themeColor="text1"/>
          <w:lang w:eastAsia="en-US"/>
        </w:rPr>
        <w:t xml:space="preserve"> nel Contratto Individuale</w:t>
      </w:r>
      <w:r w:rsidR="00157D27" w:rsidRPr="26B25A23">
        <w:rPr>
          <w:color w:val="000000" w:themeColor="text1"/>
          <w:lang w:eastAsia="en-US"/>
        </w:rPr>
        <w:t>.</w:t>
      </w:r>
      <w:r w:rsidR="00E62A3B" w:rsidRPr="26B25A23">
        <w:rPr>
          <w:color w:val="000000" w:themeColor="text1"/>
          <w:lang w:eastAsia="en-US"/>
        </w:rPr>
        <w:t xml:space="preserve"> </w:t>
      </w:r>
      <w:bookmarkEnd w:id="8"/>
    </w:p>
    <w:p w14:paraId="437FD004" w14:textId="113BADCD" w:rsidR="00121E17" w:rsidRPr="00811E21" w:rsidRDefault="00E62A3B" w:rsidP="004E7048">
      <w:pPr>
        <w:keepNext/>
        <w:keepLines/>
        <w:numPr>
          <w:ilvl w:val="1"/>
          <w:numId w:val="31"/>
        </w:numPr>
        <w:tabs>
          <w:tab w:val="clear" w:pos="567"/>
        </w:tabs>
        <w:autoSpaceDE w:val="0"/>
        <w:autoSpaceDN w:val="0"/>
        <w:adjustRightInd w:val="0"/>
        <w:ind w:left="680" w:hanging="680"/>
        <w:rPr>
          <w:color w:val="000000"/>
          <w:lang w:eastAsia="en-US"/>
        </w:rPr>
      </w:pPr>
      <w:r w:rsidRPr="26B25A23">
        <w:rPr>
          <w:color w:val="000000" w:themeColor="text1"/>
          <w:lang w:eastAsia="en-US"/>
        </w:rPr>
        <w:t xml:space="preserve">Il Prezzo </w:t>
      </w:r>
      <w:r w:rsidR="00955412" w:rsidRPr="26B25A23">
        <w:rPr>
          <w:color w:val="000000" w:themeColor="text1"/>
          <w:lang w:eastAsia="en-US"/>
        </w:rPr>
        <w:t>dell’Elettricità</w:t>
      </w:r>
      <w:r w:rsidR="00171325" w:rsidRPr="26B25A23">
        <w:rPr>
          <w:color w:val="000000" w:themeColor="text1"/>
          <w:lang w:eastAsia="en-US"/>
        </w:rPr>
        <w:t xml:space="preserve"> e </w:t>
      </w:r>
      <w:r w:rsidR="006D5600" w:rsidRPr="26B25A23">
        <w:rPr>
          <w:color w:val="000000" w:themeColor="text1"/>
          <w:lang w:eastAsia="en-US"/>
        </w:rPr>
        <w:t>il Prodotto FHP</w:t>
      </w:r>
      <w:r w:rsidR="00171325" w:rsidRPr="26B25A23">
        <w:rPr>
          <w:color w:val="000000" w:themeColor="text1"/>
          <w:lang w:eastAsia="en-US"/>
        </w:rPr>
        <w:t xml:space="preserve"> </w:t>
      </w:r>
      <w:r w:rsidR="008137B6" w:rsidRPr="26B25A23">
        <w:rPr>
          <w:color w:val="000000" w:themeColor="text1"/>
          <w:lang w:eastAsia="en-US"/>
        </w:rPr>
        <w:t>verranno</w:t>
      </w:r>
      <w:r w:rsidR="00121E17" w:rsidRPr="26B25A23">
        <w:rPr>
          <w:color w:val="000000" w:themeColor="text1"/>
          <w:lang w:eastAsia="en-US"/>
        </w:rPr>
        <w:t xml:space="preserve"> di volta in volta </w:t>
      </w:r>
      <w:r w:rsidR="008137B6" w:rsidRPr="26B25A23">
        <w:rPr>
          <w:color w:val="000000" w:themeColor="text1"/>
          <w:lang w:eastAsia="en-US"/>
        </w:rPr>
        <w:t>indicati</w:t>
      </w:r>
      <w:r w:rsidR="00121E17" w:rsidRPr="26B25A23">
        <w:rPr>
          <w:color w:val="000000" w:themeColor="text1"/>
          <w:lang w:eastAsia="en-US"/>
        </w:rPr>
        <w:t xml:space="preserve"> in ciascun Contratto Individuale.</w:t>
      </w:r>
    </w:p>
    <w:p w14:paraId="2A4D38F5" w14:textId="2CF48E96" w:rsidR="00724241" w:rsidRPr="002F4CB2" w:rsidRDefault="3B233C48" w:rsidP="00C35BBC">
      <w:pPr>
        <w:keepNext/>
        <w:keepLines/>
        <w:numPr>
          <w:ilvl w:val="1"/>
          <w:numId w:val="31"/>
        </w:numPr>
        <w:tabs>
          <w:tab w:val="clear" w:pos="567"/>
        </w:tabs>
        <w:autoSpaceDE w:val="0"/>
        <w:autoSpaceDN w:val="0"/>
        <w:adjustRightInd w:val="0"/>
        <w:ind w:left="680" w:hanging="680"/>
        <w:rPr>
          <w:color w:val="000000"/>
          <w:lang w:eastAsia="en-US"/>
        </w:rPr>
      </w:pPr>
      <w:r w:rsidRPr="26B25A23">
        <w:rPr>
          <w:lang w:eastAsia="en-US"/>
        </w:rPr>
        <w:t>I</w:t>
      </w:r>
      <w:r w:rsidR="00121E17" w:rsidRPr="26B25A23">
        <w:rPr>
          <w:lang w:eastAsia="en-US"/>
        </w:rPr>
        <w:t xml:space="preserve">l trasferimento all’Acquirente del diritto di proprietà, libero da vincoli, gravami ed oneri di qualsiasi genere, </w:t>
      </w:r>
      <w:r w:rsidR="00341510" w:rsidRPr="26B25A23">
        <w:rPr>
          <w:lang w:eastAsia="en-US"/>
        </w:rPr>
        <w:t xml:space="preserve">e del rischio </w:t>
      </w:r>
      <w:r w:rsidR="00121E17" w:rsidRPr="26B25A23">
        <w:rPr>
          <w:lang w:eastAsia="en-US"/>
        </w:rPr>
        <w:t xml:space="preserve">sull’energia elettrica oggetto del Contratto, avverrà </w:t>
      </w:r>
      <w:r w:rsidR="01BFA7B9" w:rsidRPr="26B25A23">
        <w:rPr>
          <w:lang w:eastAsia="en-US"/>
        </w:rPr>
        <w:t xml:space="preserve">presso la </w:t>
      </w:r>
      <w:r w:rsidR="009F0CE3" w:rsidRPr="26B25A23">
        <w:rPr>
          <w:lang w:eastAsia="en-US"/>
        </w:rPr>
        <w:t>PCE</w:t>
      </w:r>
      <w:r w:rsidR="00121E17" w:rsidRPr="26B25A23">
        <w:rPr>
          <w:lang w:eastAsia="en-US"/>
        </w:rPr>
        <w:t>.</w:t>
      </w:r>
      <w:r w:rsidR="00EA0336" w:rsidRPr="26B25A23">
        <w:rPr>
          <w:color w:val="000000" w:themeColor="text1"/>
          <w:lang w:eastAsia="en-US"/>
        </w:rPr>
        <w:t xml:space="preserve"> </w:t>
      </w:r>
    </w:p>
    <w:p w14:paraId="74D52ACD" w14:textId="77777777" w:rsidR="002F4CB2" w:rsidRDefault="002F4CB2" w:rsidP="002F4CB2">
      <w:pPr>
        <w:pStyle w:val="Titolo1"/>
        <w:numPr>
          <w:ilvl w:val="0"/>
          <w:numId w:val="0"/>
        </w:numPr>
        <w:jc w:val="both"/>
        <w:rPr>
          <w:lang w:eastAsia="en-US"/>
        </w:rPr>
      </w:pPr>
    </w:p>
    <w:p w14:paraId="34F3EC7C" w14:textId="77777777" w:rsidR="006317B9" w:rsidRPr="006317B9" w:rsidRDefault="006317B9" w:rsidP="006317B9">
      <w:pPr>
        <w:rPr>
          <w:lang w:eastAsia="en-US"/>
        </w:rPr>
      </w:pPr>
    </w:p>
    <w:p w14:paraId="71095AAA" w14:textId="77777777" w:rsidR="00C4585F" w:rsidRDefault="00C4585F" w:rsidP="004E7048">
      <w:pPr>
        <w:pStyle w:val="Titolo1"/>
        <w:keepLines/>
        <w:tabs>
          <w:tab w:val="clear" w:pos="567"/>
          <w:tab w:val="clear" w:pos="709"/>
        </w:tabs>
        <w:spacing w:before="240"/>
        <w:ind w:firstLine="0"/>
        <w:rPr>
          <w:lang w:eastAsia="en-US"/>
        </w:rPr>
      </w:pPr>
    </w:p>
    <w:p w14:paraId="189A6C79" w14:textId="4CDDA517" w:rsidR="00600807" w:rsidRPr="002B418B" w:rsidRDefault="00600807" w:rsidP="004E7048">
      <w:pPr>
        <w:keepNext/>
        <w:keepLines/>
        <w:jc w:val="center"/>
        <w:rPr>
          <w:i/>
          <w:iCs/>
          <w:lang w:eastAsia="en-US"/>
        </w:rPr>
      </w:pPr>
      <w:r>
        <w:rPr>
          <w:i/>
          <w:iCs/>
          <w:lang w:eastAsia="en-US"/>
        </w:rPr>
        <w:t>Durata</w:t>
      </w:r>
    </w:p>
    <w:p w14:paraId="34FDB898" w14:textId="3CEB17B7" w:rsidR="00600807" w:rsidRDefault="000E4CAA" w:rsidP="004E7048">
      <w:pPr>
        <w:keepNext/>
        <w:keepLines/>
        <w:numPr>
          <w:ilvl w:val="1"/>
          <w:numId w:val="31"/>
        </w:numPr>
        <w:tabs>
          <w:tab w:val="clear" w:pos="567"/>
        </w:tabs>
        <w:autoSpaceDE w:val="0"/>
        <w:autoSpaceDN w:val="0"/>
        <w:adjustRightInd w:val="0"/>
        <w:ind w:left="680" w:hanging="680"/>
        <w:rPr>
          <w:color w:val="000000"/>
          <w:lang w:eastAsia="en-US"/>
        </w:rPr>
      </w:pPr>
      <w:bookmarkStart w:id="9" w:name="_Ref228371927"/>
      <w:r>
        <w:rPr>
          <w:color w:val="000000"/>
          <w:lang w:eastAsia="en-US"/>
        </w:rPr>
        <w:t xml:space="preserve">Il Contratto </w:t>
      </w:r>
      <w:r w:rsidR="00597770">
        <w:rPr>
          <w:color w:val="000000"/>
          <w:lang w:eastAsia="en-US"/>
        </w:rPr>
        <w:t xml:space="preserve">è valido ed efficace </w:t>
      </w:r>
      <w:r w:rsidR="00082F0A">
        <w:rPr>
          <w:color w:val="000000"/>
          <w:lang w:eastAsia="en-US"/>
        </w:rPr>
        <w:t xml:space="preserve">a decorrere dalla data di sottoscrizione </w:t>
      </w:r>
      <w:r w:rsidR="00B344ED">
        <w:rPr>
          <w:color w:val="000000"/>
          <w:lang w:eastAsia="en-US"/>
        </w:rPr>
        <w:t xml:space="preserve">del Contratto Quadro </w:t>
      </w:r>
      <w:r w:rsidR="00082F0A">
        <w:rPr>
          <w:color w:val="000000"/>
          <w:lang w:eastAsia="en-US"/>
        </w:rPr>
        <w:t xml:space="preserve">e sino alla data </w:t>
      </w:r>
      <w:r w:rsidR="008D31F0">
        <w:rPr>
          <w:color w:val="000000"/>
          <w:lang w:eastAsia="en-US"/>
        </w:rPr>
        <w:t xml:space="preserve">successiva tra (i) </w:t>
      </w:r>
      <w:r w:rsidR="00665834">
        <w:rPr>
          <w:color w:val="000000"/>
          <w:lang w:eastAsia="en-US"/>
        </w:rPr>
        <w:t xml:space="preserve">il </w:t>
      </w:r>
      <w:r w:rsidR="00452B80">
        <w:rPr>
          <w:color w:val="000000"/>
          <w:lang w:eastAsia="en-US"/>
        </w:rPr>
        <w:t>4</w:t>
      </w:r>
      <w:r w:rsidR="00836230">
        <w:rPr>
          <w:color w:val="000000"/>
          <w:lang w:eastAsia="en-US"/>
        </w:rPr>
        <w:t>° (</w:t>
      </w:r>
      <w:r w:rsidR="00452B80">
        <w:rPr>
          <w:color w:val="000000"/>
          <w:lang w:eastAsia="en-US"/>
        </w:rPr>
        <w:t>quarto</w:t>
      </w:r>
      <w:r w:rsidR="00836230">
        <w:rPr>
          <w:color w:val="000000"/>
          <w:lang w:eastAsia="en-US"/>
        </w:rPr>
        <w:t xml:space="preserve">) anniversario </w:t>
      </w:r>
      <w:r w:rsidR="00B344ED">
        <w:rPr>
          <w:color w:val="000000"/>
          <w:lang w:eastAsia="en-US"/>
        </w:rPr>
        <w:t>di tale data e (ii)</w:t>
      </w:r>
      <w:r w:rsidR="00882506">
        <w:rPr>
          <w:color w:val="000000"/>
          <w:lang w:eastAsia="en-US"/>
        </w:rPr>
        <w:t xml:space="preserve"> </w:t>
      </w:r>
      <w:r w:rsidR="000362B4">
        <w:rPr>
          <w:color w:val="000000"/>
          <w:lang w:eastAsia="en-US"/>
        </w:rPr>
        <w:t>la data in cui, a seguito della scadenza del Periodo di Consegna relativo all’ultimo Contratto Individuale sottoscritto</w:t>
      </w:r>
      <w:r w:rsidR="002D6B4E">
        <w:rPr>
          <w:color w:val="000000"/>
          <w:lang w:eastAsia="en-US"/>
        </w:rPr>
        <w:t xml:space="preserve"> tra le Parti</w:t>
      </w:r>
      <w:r w:rsidR="000362B4">
        <w:rPr>
          <w:color w:val="000000"/>
          <w:lang w:eastAsia="en-US"/>
        </w:rPr>
        <w:t>, tutte le obbligazioni ai sensi di tale Contratto Individuale saranno state pienamente adempiute</w:t>
      </w:r>
      <w:r w:rsidR="006A6F16">
        <w:rPr>
          <w:color w:val="000000"/>
          <w:lang w:eastAsia="en-US"/>
        </w:rPr>
        <w:t>.</w:t>
      </w:r>
      <w:bookmarkEnd w:id="9"/>
      <w:r w:rsidR="006A6F16">
        <w:rPr>
          <w:color w:val="000000"/>
          <w:lang w:eastAsia="en-US"/>
        </w:rPr>
        <w:t xml:space="preserve"> </w:t>
      </w:r>
      <w:r w:rsidR="009F1B30">
        <w:rPr>
          <w:color w:val="000000"/>
          <w:lang w:eastAsia="en-US"/>
        </w:rPr>
        <w:t xml:space="preserve"> </w:t>
      </w:r>
    </w:p>
    <w:p w14:paraId="6F89114F" w14:textId="7A0D4F51" w:rsidR="006A6F16" w:rsidRDefault="00171325"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Il Periodo di Consegna e la durata di ciascun Contratto Individuale </w:t>
      </w:r>
      <w:r w:rsidR="0071547F">
        <w:rPr>
          <w:color w:val="000000"/>
          <w:lang w:eastAsia="en-US"/>
        </w:rPr>
        <w:t>sar</w:t>
      </w:r>
      <w:r>
        <w:rPr>
          <w:color w:val="000000"/>
          <w:lang w:eastAsia="en-US"/>
        </w:rPr>
        <w:t>anno di volta in volta indicati in ciascuno di tali contratti.</w:t>
      </w:r>
    </w:p>
    <w:p w14:paraId="3F66BAAD" w14:textId="33A46FC3" w:rsidR="00E00C31" w:rsidRPr="007F3197" w:rsidRDefault="00827994" w:rsidP="007F3197">
      <w:pPr>
        <w:keepNext/>
        <w:keepLines/>
        <w:numPr>
          <w:ilvl w:val="1"/>
          <w:numId w:val="31"/>
        </w:numPr>
        <w:tabs>
          <w:tab w:val="clear" w:pos="567"/>
        </w:tabs>
        <w:autoSpaceDE w:val="0"/>
        <w:autoSpaceDN w:val="0"/>
        <w:adjustRightInd w:val="0"/>
        <w:ind w:left="680" w:hanging="680"/>
        <w:rPr>
          <w:color w:val="000000"/>
          <w:lang w:eastAsia="en-US"/>
        </w:rPr>
      </w:pPr>
      <w:r w:rsidRPr="4FDE2CAA">
        <w:rPr>
          <w:color w:val="000000" w:themeColor="text1"/>
          <w:lang w:eastAsia="en-US"/>
        </w:rPr>
        <w:t>Le Parti convengono espressamente che è escluso ogni tipo di rinnovo tacito o automatico del Contratto</w:t>
      </w:r>
      <w:r w:rsidR="003630C7" w:rsidRPr="4FDE2CAA">
        <w:rPr>
          <w:color w:val="000000" w:themeColor="text1"/>
          <w:lang w:eastAsia="en-US"/>
        </w:rPr>
        <w:t>.</w:t>
      </w:r>
    </w:p>
    <w:p w14:paraId="06647164" w14:textId="0B63426B" w:rsidR="4FDE2CAA" w:rsidRDefault="4FDE2CAA" w:rsidP="4FDE2CAA">
      <w:pPr>
        <w:keepNext/>
        <w:keepLines/>
        <w:tabs>
          <w:tab w:val="clear" w:pos="567"/>
        </w:tabs>
        <w:ind w:left="680" w:hanging="680"/>
        <w:rPr>
          <w:color w:val="000000" w:themeColor="text1"/>
          <w:lang w:eastAsia="en-US"/>
        </w:rPr>
      </w:pPr>
    </w:p>
    <w:p w14:paraId="2AA93C94" w14:textId="77777777" w:rsidR="003630C7" w:rsidRDefault="003630C7" w:rsidP="004E7048">
      <w:pPr>
        <w:pStyle w:val="Titolo1"/>
        <w:keepLines/>
        <w:tabs>
          <w:tab w:val="clear" w:pos="567"/>
          <w:tab w:val="clear" w:pos="709"/>
        </w:tabs>
        <w:spacing w:before="240"/>
        <w:ind w:firstLine="0"/>
        <w:rPr>
          <w:i/>
          <w:iCs/>
          <w:lang w:eastAsia="en-US"/>
        </w:rPr>
      </w:pPr>
    </w:p>
    <w:p w14:paraId="2D22BF60" w14:textId="7B5CAD3A" w:rsidR="000F567A" w:rsidRPr="000F567A" w:rsidRDefault="00121E17" w:rsidP="004E7048">
      <w:pPr>
        <w:keepNext/>
        <w:keepLines/>
        <w:jc w:val="center"/>
        <w:rPr>
          <w:i/>
          <w:iCs/>
          <w:lang w:eastAsia="en-US"/>
        </w:rPr>
      </w:pPr>
      <w:r w:rsidRPr="000F567A">
        <w:rPr>
          <w:i/>
          <w:iCs/>
          <w:lang w:eastAsia="en-US"/>
        </w:rPr>
        <w:t>Oneri accessori</w:t>
      </w:r>
    </w:p>
    <w:p w14:paraId="66AD17EC" w14:textId="2D6E942A"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Tutti i costi ed oneri sostenuti per la messa a disposizione dell’energia elettrica presso </w:t>
      </w:r>
      <w:r w:rsidR="005455DE">
        <w:rPr>
          <w:color w:val="000000"/>
          <w:lang w:eastAsia="en-US"/>
        </w:rPr>
        <w:t>la PCE</w:t>
      </w:r>
      <w:r>
        <w:rPr>
          <w:color w:val="000000"/>
          <w:lang w:eastAsia="en-US"/>
        </w:rPr>
        <w:t>, ivi compresi i costi di trasmissione, risoluzione delle congestioni e dispacciamento</w:t>
      </w:r>
      <w:r w:rsidR="00E806F2">
        <w:rPr>
          <w:color w:val="000000"/>
          <w:lang w:eastAsia="en-US"/>
        </w:rPr>
        <w:t>, gli oneri di sbilanciamento e il CCT</w:t>
      </w:r>
      <w:r w:rsidR="007D03AE">
        <w:rPr>
          <w:color w:val="000000"/>
          <w:lang w:eastAsia="en-US"/>
        </w:rPr>
        <w:t xml:space="preserve"> (ove applicabile)</w:t>
      </w:r>
      <w:r>
        <w:rPr>
          <w:color w:val="000000"/>
          <w:lang w:eastAsia="en-US"/>
        </w:rPr>
        <w:t>, sono a carico del Fornitore</w:t>
      </w:r>
      <w:r w:rsidR="0080171A">
        <w:rPr>
          <w:color w:val="000000"/>
          <w:lang w:eastAsia="en-US"/>
        </w:rPr>
        <w:t xml:space="preserve"> senza possibilità di rivalsa </w:t>
      </w:r>
      <w:r w:rsidR="003D4A38">
        <w:rPr>
          <w:color w:val="000000"/>
          <w:lang w:eastAsia="en-US"/>
        </w:rPr>
        <w:t xml:space="preserve">anche </w:t>
      </w:r>
      <w:r w:rsidR="0080171A">
        <w:rPr>
          <w:color w:val="000000"/>
          <w:lang w:eastAsia="en-US"/>
        </w:rPr>
        <w:t>nei confronti dell’Acquirente</w:t>
      </w:r>
      <w:r>
        <w:rPr>
          <w:color w:val="000000"/>
          <w:lang w:eastAsia="en-US"/>
        </w:rPr>
        <w:t>.</w:t>
      </w:r>
    </w:p>
    <w:p w14:paraId="197BA742" w14:textId="0636E01C" w:rsidR="00121E17" w:rsidRPr="009F5C0A"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sidRPr="009F5C0A">
        <w:rPr>
          <w:color w:val="000000"/>
          <w:lang w:eastAsia="en-US"/>
        </w:rPr>
        <w:t xml:space="preserve">Tutti i costi ed oneri sostenuti per il prelievo dell’energia elettrica presso </w:t>
      </w:r>
      <w:r w:rsidR="009F5C0A">
        <w:rPr>
          <w:color w:val="000000"/>
          <w:lang w:eastAsia="en-US"/>
        </w:rPr>
        <w:t>la PCE</w:t>
      </w:r>
      <w:r w:rsidRPr="009F5C0A">
        <w:rPr>
          <w:color w:val="000000"/>
          <w:lang w:eastAsia="en-US"/>
        </w:rPr>
        <w:t>, ivi compresi i costi di trasmissione, risoluzione delle congestioni e dispacciamento, sono a carico dell’Acquirente.</w:t>
      </w:r>
    </w:p>
    <w:p w14:paraId="37CC3F62" w14:textId="24577323"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10" w:name="_Ref256091498"/>
      <w:r>
        <w:rPr>
          <w:color w:val="000000"/>
          <w:lang w:eastAsia="en-US"/>
        </w:rPr>
        <w:t xml:space="preserve">Qualsiasi altro costo o onere applicabile al Contratto o alla somministrazione di energia elettrica non direttamente </w:t>
      </w:r>
      <w:r w:rsidR="00EF443D">
        <w:rPr>
          <w:color w:val="000000"/>
          <w:lang w:eastAsia="en-US"/>
        </w:rPr>
        <w:t>imputabili</w:t>
      </w:r>
      <w:r>
        <w:rPr>
          <w:color w:val="000000"/>
          <w:lang w:eastAsia="en-US"/>
        </w:rPr>
        <w:t xml:space="preserve"> all'Acquirente resterà ad esclusivo carico del Fornitore.</w:t>
      </w:r>
      <w:bookmarkEnd w:id="10"/>
      <w:r>
        <w:rPr>
          <w:color w:val="000000"/>
          <w:lang w:eastAsia="en-US"/>
        </w:rPr>
        <w:t xml:space="preserve"> </w:t>
      </w:r>
    </w:p>
    <w:p w14:paraId="03ED71B2" w14:textId="1E0E7F4C" w:rsidR="00C6723A" w:rsidRDefault="00A806D1" w:rsidP="004E7048">
      <w:pPr>
        <w:keepNext/>
        <w:keepLines/>
        <w:numPr>
          <w:ilvl w:val="1"/>
          <w:numId w:val="31"/>
        </w:numPr>
        <w:tabs>
          <w:tab w:val="clear" w:pos="567"/>
        </w:tabs>
        <w:autoSpaceDE w:val="0"/>
        <w:autoSpaceDN w:val="0"/>
        <w:adjustRightInd w:val="0"/>
        <w:ind w:left="680" w:hanging="680"/>
        <w:rPr>
          <w:color w:val="000000"/>
          <w:lang w:eastAsia="en-US"/>
        </w:rPr>
      </w:pPr>
      <w:bookmarkStart w:id="11" w:name="_Ref256091486"/>
      <w:r w:rsidRPr="26B25A23">
        <w:rPr>
          <w:color w:val="000000" w:themeColor="text1"/>
          <w:lang w:eastAsia="en-US"/>
        </w:rPr>
        <w:t xml:space="preserve">L’eventuale </w:t>
      </w:r>
      <w:r w:rsidR="00EF7104" w:rsidRPr="26B25A23">
        <w:rPr>
          <w:color w:val="000000" w:themeColor="text1"/>
          <w:lang w:eastAsia="en-US"/>
        </w:rPr>
        <w:t>remunerazione relativa alla mancata produzione da fonti rinnovabili (</w:t>
      </w:r>
      <w:r w:rsidRPr="26B25A23">
        <w:rPr>
          <w:color w:val="000000" w:themeColor="text1"/>
          <w:lang w:eastAsia="en-US"/>
        </w:rPr>
        <w:t>MPRIN</w:t>
      </w:r>
      <w:r w:rsidR="00EF7104" w:rsidRPr="26B25A23">
        <w:rPr>
          <w:color w:val="000000" w:themeColor="text1"/>
          <w:lang w:eastAsia="en-US"/>
        </w:rPr>
        <w:t>)</w:t>
      </w:r>
      <w:r w:rsidRPr="26B25A23">
        <w:rPr>
          <w:color w:val="000000" w:themeColor="text1"/>
          <w:lang w:eastAsia="en-US"/>
        </w:rPr>
        <w:t xml:space="preserve"> riconosciuta da parte di Terna S.p.A. al Fornitore</w:t>
      </w:r>
      <w:r w:rsidR="004F37A6" w:rsidRPr="26B25A23">
        <w:rPr>
          <w:color w:val="000000" w:themeColor="text1"/>
          <w:lang w:eastAsia="en-US"/>
        </w:rPr>
        <w:t xml:space="preserve"> </w:t>
      </w:r>
      <w:r w:rsidR="004F0DA9" w:rsidRPr="26B25A23">
        <w:rPr>
          <w:color w:val="000000" w:themeColor="text1"/>
          <w:lang w:eastAsia="en-US"/>
        </w:rPr>
        <w:t xml:space="preserve">in conseguenza di un ordine di dispacciamento </w:t>
      </w:r>
      <w:r w:rsidR="004F37A6" w:rsidRPr="26B25A23">
        <w:rPr>
          <w:color w:val="000000" w:themeColor="text1"/>
          <w:lang w:eastAsia="en-US"/>
        </w:rPr>
        <w:t>spetterà in via esclusiva a</w:t>
      </w:r>
      <w:r w:rsidR="004F0DA9" w:rsidRPr="26B25A23">
        <w:rPr>
          <w:color w:val="000000" w:themeColor="text1"/>
          <w:lang w:eastAsia="en-US"/>
        </w:rPr>
        <w:t>l Fornitore</w:t>
      </w:r>
      <w:r w:rsidR="004F37A6" w:rsidRPr="26B25A23">
        <w:rPr>
          <w:color w:val="000000" w:themeColor="text1"/>
          <w:lang w:eastAsia="en-US"/>
        </w:rPr>
        <w:t>.</w:t>
      </w:r>
    </w:p>
    <w:p w14:paraId="56524D42" w14:textId="356E2C52" w:rsidR="26B25A23" w:rsidRPr="007F3197" w:rsidRDefault="00121E17" w:rsidP="007F3197">
      <w:pPr>
        <w:keepNext/>
        <w:keepLines/>
        <w:numPr>
          <w:ilvl w:val="1"/>
          <w:numId w:val="31"/>
        </w:numPr>
        <w:tabs>
          <w:tab w:val="clear" w:pos="567"/>
        </w:tabs>
        <w:autoSpaceDE w:val="0"/>
        <w:autoSpaceDN w:val="0"/>
        <w:adjustRightInd w:val="0"/>
        <w:ind w:left="680" w:hanging="680"/>
        <w:rPr>
          <w:color w:val="000000"/>
          <w:lang w:eastAsia="en-US"/>
        </w:rPr>
      </w:pPr>
      <w:bookmarkStart w:id="12" w:name="_Ref213870345"/>
      <w:r w:rsidRPr="4FDE2CAA">
        <w:rPr>
          <w:color w:val="000000" w:themeColor="text1"/>
          <w:lang w:eastAsia="en-US"/>
        </w:rPr>
        <w:t>Le Parti accettano, anche in via aleatoria, i prezzi da corrispondersi ai sensi del Contratto, inclus</w:t>
      </w:r>
      <w:r w:rsidR="00806970" w:rsidRPr="4FDE2CAA">
        <w:rPr>
          <w:color w:val="000000" w:themeColor="text1"/>
          <w:lang w:eastAsia="en-US"/>
        </w:rPr>
        <w:t>o</w:t>
      </w:r>
      <w:r w:rsidRPr="4FDE2CAA">
        <w:rPr>
          <w:color w:val="000000" w:themeColor="text1"/>
          <w:lang w:eastAsia="en-US"/>
        </w:rPr>
        <w:t>, a titolo di chiarimento, il Prezzo</w:t>
      </w:r>
      <w:r w:rsidR="00806970" w:rsidRPr="4FDE2CAA">
        <w:rPr>
          <w:color w:val="000000" w:themeColor="text1"/>
          <w:lang w:eastAsia="en-US"/>
        </w:rPr>
        <w:t xml:space="preserve"> dell’Elettricità</w:t>
      </w:r>
      <w:r w:rsidRPr="4FDE2CAA">
        <w:rPr>
          <w:color w:val="000000" w:themeColor="text1"/>
          <w:lang w:eastAsia="en-US"/>
        </w:rPr>
        <w:t>, e, pertanto, a</w:t>
      </w:r>
      <w:r w:rsidRPr="4FDE2CAA">
        <w:rPr>
          <w:color w:val="000000" w:themeColor="text1"/>
        </w:rPr>
        <w:t xml:space="preserve">ccettano, </w:t>
      </w:r>
      <w:r w:rsidRPr="4FDE2CAA">
        <w:rPr>
          <w:color w:val="000000" w:themeColor="text1"/>
          <w:lang w:eastAsia="en-US"/>
        </w:rPr>
        <w:t>in espressa deroga a quanto previsto dall'articolo 1467 del codice civile, l’inammissibilità di qualsiasi diritto alla revisione del prezzo e dei quantitativi, specificati in ciascun Contratto Individuale, e alla risoluzione del Contratto per eccessiva onerosità sopravvenuta.</w:t>
      </w:r>
      <w:bookmarkEnd w:id="11"/>
      <w:bookmarkEnd w:id="12"/>
    </w:p>
    <w:p w14:paraId="255854D3" w14:textId="36649627" w:rsidR="4FDE2CAA" w:rsidRDefault="4FDE2CAA" w:rsidP="4FDE2CAA">
      <w:pPr>
        <w:keepNext/>
        <w:keepLines/>
        <w:tabs>
          <w:tab w:val="clear" w:pos="567"/>
        </w:tabs>
        <w:ind w:left="680" w:hanging="680"/>
        <w:rPr>
          <w:color w:val="000000" w:themeColor="text1"/>
          <w:lang w:eastAsia="en-US"/>
        </w:rPr>
      </w:pPr>
    </w:p>
    <w:p w14:paraId="1984AB65" w14:textId="77777777" w:rsidR="000F567A" w:rsidRDefault="000F567A" w:rsidP="004E7048">
      <w:pPr>
        <w:pStyle w:val="Titolo1"/>
        <w:keepLines/>
        <w:tabs>
          <w:tab w:val="clear" w:pos="567"/>
          <w:tab w:val="clear" w:pos="709"/>
        </w:tabs>
        <w:spacing w:before="240"/>
        <w:ind w:firstLine="0"/>
        <w:rPr>
          <w:color w:val="000000"/>
          <w:lang w:eastAsia="en-US"/>
        </w:rPr>
      </w:pPr>
      <w:bookmarkStart w:id="13" w:name="_Ref256068719"/>
    </w:p>
    <w:p w14:paraId="4D5C89C5" w14:textId="3F04CCC5" w:rsidR="000F567A" w:rsidRPr="000F567A" w:rsidRDefault="00121E17" w:rsidP="004E7048">
      <w:pPr>
        <w:keepNext/>
        <w:keepLines/>
        <w:jc w:val="center"/>
        <w:rPr>
          <w:i/>
          <w:iCs/>
          <w:lang w:eastAsia="en-US"/>
        </w:rPr>
      </w:pPr>
      <w:r w:rsidRPr="000F567A">
        <w:rPr>
          <w:i/>
          <w:iCs/>
          <w:lang w:eastAsia="en-US"/>
        </w:rPr>
        <w:t>Mancata Registrazione o Accettazione</w:t>
      </w:r>
      <w:bookmarkEnd w:id="13"/>
    </w:p>
    <w:p w14:paraId="3590BD46" w14:textId="1FC8D27F"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14" w:name="_Ref256076317"/>
      <w:r w:rsidRPr="00A26076">
        <w:rPr>
          <w:color w:val="000000"/>
          <w:lang w:eastAsia="en-US"/>
        </w:rPr>
        <w:t xml:space="preserve">Qualora il </w:t>
      </w:r>
      <w:r>
        <w:rPr>
          <w:color w:val="000000"/>
          <w:lang w:eastAsia="en-US"/>
        </w:rPr>
        <w:t>Fornitore</w:t>
      </w:r>
      <w:r w:rsidRPr="00A26076">
        <w:rPr>
          <w:color w:val="000000"/>
          <w:lang w:eastAsia="en-US"/>
        </w:rPr>
        <w:t xml:space="preserve"> non </w:t>
      </w:r>
      <w:r>
        <w:rPr>
          <w:color w:val="000000"/>
          <w:lang w:eastAsia="en-US"/>
        </w:rPr>
        <w:t xml:space="preserve">adempia all'obbligo di cui </w:t>
      </w:r>
      <w:r w:rsidR="004C1A61">
        <w:rPr>
          <w:color w:val="000000"/>
          <w:lang w:eastAsia="en-US"/>
        </w:rPr>
        <w:t xml:space="preserve">all'Articolo </w:t>
      </w:r>
      <w:r w:rsidR="00F41B20">
        <w:rPr>
          <w:color w:val="000000"/>
          <w:lang w:eastAsia="en-US"/>
        </w:rPr>
        <w:fldChar w:fldCharType="begin"/>
      </w:r>
      <w:r w:rsidR="00F41B20">
        <w:rPr>
          <w:color w:val="000000"/>
          <w:lang w:eastAsia="en-US"/>
        </w:rPr>
        <w:instrText xml:space="preserve"> REF _Ref228367041 \r \h </w:instrText>
      </w:r>
      <w:r w:rsidR="00F41B20">
        <w:rPr>
          <w:color w:val="000000"/>
          <w:lang w:eastAsia="en-US"/>
        </w:rPr>
      </w:r>
      <w:r w:rsidR="00F41B20">
        <w:rPr>
          <w:color w:val="000000"/>
          <w:lang w:eastAsia="en-US"/>
        </w:rPr>
        <w:fldChar w:fldCharType="separate"/>
      </w:r>
      <w:r w:rsidR="00F41B20">
        <w:rPr>
          <w:color w:val="000000"/>
          <w:lang w:eastAsia="en-US"/>
        </w:rPr>
        <w:t>3.3</w:t>
      </w:r>
      <w:r w:rsidR="00F41B20">
        <w:rPr>
          <w:color w:val="000000"/>
          <w:lang w:eastAsia="en-US"/>
        </w:rPr>
        <w:fldChar w:fldCharType="end"/>
      </w:r>
      <w:r>
        <w:rPr>
          <w:color w:val="000000"/>
          <w:lang w:eastAsia="en-US"/>
        </w:rPr>
        <w:t xml:space="preserve"> e </w:t>
      </w:r>
      <w:r w:rsidR="00D77D92">
        <w:fldChar w:fldCharType="begin"/>
      </w:r>
      <w:r w:rsidR="00D77D92">
        <w:instrText xml:space="preserve"> REF _Ref265054276 \r \h  \* MERGEFORMAT </w:instrText>
      </w:r>
      <w:r w:rsidR="00D77D92">
        <w:fldChar w:fldCharType="separate"/>
      </w:r>
      <w:r w:rsidR="00311A2E" w:rsidRPr="00E02A18">
        <w:rPr>
          <w:color w:val="000000"/>
          <w:lang w:eastAsia="en-US"/>
        </w:rPr>
        <w:t>3.4</w:t>
      </w:r>
      <w:r w:rsidR="00D77D92">
        <w:fldChar w:fldCharType="end"/>
      </w:r>
      <w:r w:rsidRPr="00A26076">
        <w:rPr>
          <w:color w:val="000000"/>
          <w:lang w:eastAsia="en-US"/>
        </w:rPr>
        <w:t xml:space="preserve">, </w:t>
      </w:r>
      <w:r>
        <w:rPr>
          <w:color w:val="000000"/>
          <w:lang w:eastAsia="en-US"/>
        </w:rPr>
        <w:t>il Fornitore corrisponderà</w:t>
      </w:r>
      <w:r w:rsidRPr="00A26076">
        <w:rPr>
          <w:color w:val="000000"/>
          <w:lang w:eastAsia="en-US"/>
        </w:rPr>
        <w:t xml:space="preserve"> all’Acquirente</w:t>
      </w:r>
      <w:r>
        <w:rPr>
          <w:color w:val="000000"/>
          <w:lang w:eastAsia="en-US"/>
        </w:rPr>
        <w:t>, a titolo di penale,</w:t>
      </w:r>
      <w:r w:rsidRPr="00A26076">
        <w:rPr>
          <w:color w:val="000000"/>
          <w:lang w:eastAsia="en-US"/>
        </w:rPr>
        <w:t xml:space="preserve"> </w:t>
      </w:r>
      <w:r>
        <w:rPr>
          <w:color w:val="000000"/>
          <w:lang w:eastAsia="en-US"/>
        </w:rPr>
        <w:t xml:space="preserve">salvo il maggior danno, </w:t>
      </w:r>
      <w:r w:rsidRPr="00A26076">
        <w:rPr>
          <w:color w:val="000000"/>
          <w:lang w:eastAsia="en-US"/>
        </w:rPr>
        <w:t>il prodotto tra</w:t>
      </w:r>
      <w:r>
        <w:rPr>
          <w:color w:val="000000"/>
          <w:lang w:eastAsia="en-US"/>
        </w:rPr>
        <w:t>:</w:t>
      </w:r>
      <w:bookmarkEnd w:id="14"/>
    </w:p>
    <w:p w14:paraId="0CB9F33C" w14:textId="017C355D" w:rsidR="00121E17" w:rsidRDefault="00121E17" w:rsidP="004E7048">
      <w:pPr>
        <w:keepNext/>
        <w:keepLines/>
        <w:tabs>
          <w:tab w:val="clear" w:pos="567"/>
        </w:tabs>
        <w:autoSpaceDE w:val="0"/>
        <w:autoSpaceDN w:val="0"/>
        <w:adjustRightInd w:val="0"/>
        <w:ind w:left="1418" w:hanging="709"/>
        <w:rPr>
          <w:color w:val="000000"/>
          <w:lang w:eastAsia="en-US"/>
        </w:rPr>
      </w:pPr>
      <w:r>
        <w:rPr>
          <w:color w:val="000000"/>
          <w:lang w:eastAsia="en-US"/>
        </w:rPr>
        <w:t>(i)</w:t>
      </w:r>
      <w:r>
        <w:rPr>
          <w:color w:val="000000"/>
          <w:lang w:eastAsia="en-US"/>
        </w:rPr>
        <w:tab/>
        <w:t xml:space="preserve">la differenza, </w:t>
      </w:r>
      <w:r w:rsidR="00C14060">
        <w:rPr>
          <w:color w:val="000000"/>
          <w:lang w:eastAsia="en-US"/>
        </w:rPr>
        <w:t xml:space="preserve">per ogni unità di tempo di mercato, </w:t>
      </w:r>
      <w:r>
        <w:rPr>
          <w:color w:val="000000"/>
          <w:lang w:eastAsia="en-US"/>
        </w:rPr>
        <w:t xml:space="preserve">se positiva, tra il </w:t>
      </w:r>
      <w:r w:rsidRPr="00A26076">
        <w:rPr>
          <w:color w:val="000000"/>
          <w:lang w:eastAsia="en-US"/>
        </w:rPr>
        <w:t xml:space="preserve">prezzo </w:t>
      </w:r>
      <w:r w:rsidR="00C14060">
        <w:rPr>
          <w:color w:val="000000"/>
          <w:lang w:eastAsia="en-US"/>
        </w:rPr>
        <w:t xml:space="preserve">di riferimento </w:t>
      </w:r>
      <w:r w:rsidRPr="00A26076">
        <w:rPr>
          <w:color w:val="000000"/>
          <w:lang w:eastAsia="en-US"/>
        </w:rPr>
        <w:t>dell’energia elettrica nel “mercato del giorno prima” (</w:t>
      </w:r>
      <w:r w:rsidR="00C14060">
        <w:rPr>
          <w:color w:val="000000"/>
          <w:lang w:eastAsia="en-US"/>
        </w:rPr>
        <w:t>PUN Index GME</w:t>
      </w:r>
      <w:r w:rsidRPr="00A26076">
        <w:rPr>
          <w:color w:val="000000"/>
          <w:lang w:eastAsia="en-US"/>
        </w:rPr>
        <w:t>)</w:t>
      </w:r>
      <w:r>
        <w:rPr>
          <w:color w:val="000000"/>
          <w:lang w:eastAsia="en-US"/>
        </w:rPr>
        <w:t xml:space="preserve"> del giorno di programmata consegna e </w:t>
      </w:r>
      <w:r>
        <w:rPr>
          <w:lang w:eastAsia="en-US"/>
        </w:rPr>
        <w:t>il</w:t>
      </w:r>
      <w:r w:rsidR="00042AD0">
        <w:rPr>
          <w:lang w:eastAsia="en-US"/>
        </w:rPr>
        <w:t xml:space="preserve"> P</w:t>
      </w:r>
      <w:r w:rsidR="001B152F">
        <w:rPr>
          <w:lang w:eastAsia="en-US"/>
        </w:rPr>
        <w:t>rezzo dell’Elettricità</w:t>
      </w:r>
      <w:r>
        <w:rPr>
          <w:color w:val="000000"/>
          <w:lang w:eastAsia="en-US"/>
        </w:rPr>
        <w:t>; e</w:t>
      </w:r>
    </w:p>
    <w:p w14:paraId="54B4FF3D" w14:textId="1517D281" w:rsidR="00121E17" w:rsidRDefault="00121E17" w:rsidP="004E7048">
      <w:pPr>
        <w:keepNext/>
        <w:keepLines/>
        <w:tabs>
          <w:tab w:val="clear" w:pos="567"/>
        </w:tabs>
        <w:autoSpaceDE w:val="0"/>
        <w:autoSpaceDN w:val="0"/>
        <w:adjustRightInd w:val="0"/>
        <w:ind w:left="1418" w:hanging="709"/>
        <w:rPr>
          <w:color w:val="000000"/>
          <w:lang w:eastAsia="en-US"/>
        </w:rPr>
      </w:pPr>
      <w:r>
        <w:rPr>
          <w:color w:val="000000"/>
          <w:lang w:eastAsia="en-US"/>
        </w:rPr>
        <w:t>(ii)</w:t>
      </w:r>
      <w:r>
        <w:rPr>
          <w:color w:val="000000"/>
          <w:lang w:eastAsia="en-US"/>
        </w:rPr>
        <w:tab/>
        <w:t xml:space="preserve">l'energia elettrica non consegnata mediante registrazione su </w:t>
      </w:r>
      <w:r w:rsidR="00C04DA1">
        <w:rPr>
          <w:color w:val="000000"/>
          <w:lang w:eastAsia="en-US"/>
        </w:rPr>
        <w:t>PCE</w:t>
      </w:r>
      <w:r>
        <w:rPr>
          <w:color w:val="000000"/>
          <w:lang w:eastAsia="en-US"/>
        </w:rPr>
        <w:t>.</w:t>
      </w:r>
    </w:p>
    <w:p w14:paraId="3EB0BB13" w14:textId="40B11ABE"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15" w:name="_Ref256076305"/>
      <w:r>
        <w:rPr>
          <w:color w:val="000000"/>
          <w:lang w:eastAsia="en-US"/>
        </w:rPr>
        <w:lastRenderedPageBreak/>
        <w:t>Q</w:t>
      </w:r>
      <w:r w:rsidRPr="00A26076">
        <w:rPr>
          <w:color w:val="000000"/>
          <w:lang w:eastAsia="en-US"/>
        </w:rPr>
        <w:t xml:space="preserve">ualora l’Acquirente non </w:t>
      </w:r>
      <w:r>
        <w:rPr>
          <w:color w:val="000000"/>
          <w:lang w:eastAsia="en-US"/>
        </w:rPr>
        <w:t>adempia all'obbligo di cui all'</w:t>
      </w:r>
      <w:r w:rsidR="004C1A61">
        <w:rPr>
          <w:color w:val="000000"/>
          <w:lang w:eastAsia="en-US"/>
        </w:rPr>
        <w:t>A</w:t>
      </w:r>
      <w:r>
        <w:rPr>
          <w:color w:val="000000"/>
          <w:lang w:eastAsia="en-US"/>
        </w:rPr>
        <w:t xml:space="preserve">rticolo </w:t>
      </w:r>
      <w:r w:rsidR="00F41B20">
        <w:rPr>
          <w:color w:val="000000"/>
          <w:lang w:eastAsia="en-US"/>
        </w:rPr>
        <w:t xml:space="preserve"> </w:t>
      </w:r>
      <w:r w:rsidR="00F41B20">
        <w:rPr>
          <w:color w:val="000000"/>
          <w:lang w:eastAsia="en-US"/>
        </w:rPr>
        <w:fldChar w:fldCharType="begin"/>
      </w:r>
      <w:r w:rsidR="00F41B20">
        <w:rPr>
          <w:color w:val="000000"/>
          <w:lang w:eastAsia="en-US"/>
        </w:rPr>
        <w:instrText xml:space="preserve"> REF _Ref228367041 \r \h </w:instrText>
      </w:r>
      <w:r w:rsidR="00F41B20">
        <w:rPr>
          <w:color w:val="000000"/>
          <w:lang w:eastAsia="en-US"/>
        </w:rPr>
      </w:r>
      <w:r w:rsidR="00F41B20">
        <w:rPr>
          <w:color w:val="000000"/>
          <w:lang w:eastAsia="en-US"/>
        </w:rPr>
        <w:fldChar w:fldCharType="separate"/>
      </w:r>
      <w:r w:rsidR="00F41B20">
        <w:rPr>
          <w:color w:val="000000"/>
          <w:lang w:eastAsia="en-US"/>
        </w:rPr>
        <w:t>3.3</w:t>
      </w:r>
      <w:r w:rsidR="00F41B20">
        <w:rPr>
          <w:color w:val="000000"/>
          <w:lang w:eastAsia="en-US"/>
        </w:rPr>
        <w:fldChar w:fldCharType="end"/>
      </w:r>
      <w:r>
        <w:rPr>
          <w:color w:val="000000"/>
          <w:lang w:eastAsia="en-US"/>
        </w:rPr>
        <w:t xml:space="preserve">e </w:t>
      </w:r>
      <w:r w:rsidR="00D77D92">
        <w:fldChar w:fldCharType="begin"/>
      </w:r>
      <w:r w:rsidR="00D77D92">
        <w:instrText xml:space="preserve"> REF _Ref265054276 \r \h  \* MERGEFORMAT </w:instrText>
      </w:r>
      <w:r w:rsidR="00D77D92">
        <w:fldChar w:fldCharType="separate"/>
      </w:r>
      <w:r w:rsidR="00311A2E" w:rsidRPr="00E02A18">
        <w:rPr>
          <w:color w:val="000000"/>
          <w:lang w:eastAsia="en-US"/>
        </w:rPr>
        <w:t>3.4</w:t>
      </w:r>
      <w:r w:rsidR="00D77D92">
        <w:fldChar w:fldCharType="end"/>
      </w:r>
      <w:r w:rsidRPr="00A26076">
        <w:rPr>
          <w:color w:val="000000"/>
          <w:lang w:eastAsia="en-US"/>
        </w:rPr>
        <w:t xml:space="preserve">, </w:t>
      </w:r>
      <w:r>
        <w:rPr>
          <w:color w:val="000000"/>
          <w:lang w:eastAsia="en-US"/>
        </w:rPr>
        <w:t>l'Acquirente corrisponderà</w:t>
      </w:r>
      <w:r w:rsidRPr="00A26076">
        <w:rPr>
          <w:color w:val="000000"/>
          <w:lang w:eastAsia="en-US"/>
        </w:rPr>
        <w:t xml:space="preserve"> </w:t>
      </w:r>
      <w:r>
        <w:rPr>
          <w:color w:val="000000"/>
          <w:lang w:eastAsia="en-US"/>
        </w:rPr>
        <w:t>al Fornitore, a titolo di penale,</w:t>
      </w:r>
      <w:r w:rsidRPr="00A26076">
        <w:rPr>
          <w:color w:val="000000"/>
          <w:lang w:eastAsia="en-US"/>
        </w:rPr>
        <w:t xml:space="preserve"> </w:t>
      </w:r>
      <w:r>
        <w:rPr>
          <w:color w:val="000000"/>
          <w:lang w:eastAsia="en-US"/>
        </w:rPr>
        <w:t xml:space="preserve">salvo il maggior danno, </w:t>
      </w:r>
      <w:r w:rsidRPr="00A26076">
        <w:rPr>
          <w:color w:val="000000"/>
          <w:lang w:eastAsia="en-US"/>
        </w:rPr>
        <w:t>il prodotto tra</w:t>
      </w:r>
      <w:r>
        <w:rPr>
          <w:color w:val="000000"/>
          <w:lang w:eastAsia="en-US"/>
        </w:rPr>
        <w:t>:</w:t>
      </w:r>
      <w:bookmarkEnd w:id="15"/>
    </w:p>
    <w:p w14:paraId="1D05A1AB" w14:textId="37C29273" w:rsidR="00121E17" w:rsidRDefault="00121E17" w:rsidP="004E7048">
      <w:pPr>
        <w:keepNext/>
        <w:keepLines/>
        <w:tabs>
          <w:tab w:val="clear" w:pos="567"/>
        </w:tabs>
        <w:autoSpaceDE w:val="0"/>
        <w:autoSpaceDN w:val="0"/>
        <w:adjustRightInd w:val="0"/>
        <w:ind w:left="1418" w:hanging="709"/>
        <w:rPr>
          <w:color w:val="000000"/>
          <w:lang w:eastAsia="en-US"/>
        </w:rPr>
      </w:pPr>
      <w:r>
        <w:rPr>
          <w:color w:val="000000"/>
          <w:lang w:eastAsia="en-US"/>
        </w:rPr>
        <w:t>(i)</w:t>
      </w:r>
      <w:r>
        <w:rPr>
          <w:color w:val="000000"/>
          <w:lang w:eastAsia="en-US"/>
        </w:rPr>
        <w:tab/>
        <w:t>la differenza,</w:t>
      </w:r>
      <w:r w:rsidR="00C14060">
        <w:rPr>
          <w:color w:val="000000"/>
          <w:lang w:eastAsia="en-US"/>
        </w:rPr>
        <w:t xml:space="preserve"> per ogni unità di tempo di mercato,</w:t>
      </w:r>
      <w:r>
        <w:rPr>
          <w:color w:val="000000"/>
          <w:lang w:eastAsia="en-US"/>
        </w:rPr>
        <w:t xml:space="preserve"> se negativa, tra il </w:t>
      </w:r>
      <w:r w:rsidRPr="00A26076">
        <w:rPr>
          <w:color w:val="000000"/>
          <w:lang w:eastAsia="en-US"/>
        </w:rPr>
        <w:t xml:space="preserve">prezzo </w:t>
      </w:r>
      <w:r w:rsidR="00C14060">
        <w:rPr>
          <w:color w:val="000000"/>
          <w:lang w:eastAsia="en-US"/>
        </w:rPr>
        <w:t xml:space="preserve">di riferimento </w:t>
      </w:r>
      <w:r w:rsidRPr="00A26076">
        <w:rPr>
          <w:color w:val="000000"/>
          <w:lang w:eastAsia="en-US"/>
        </w:rPr>
        <w:t>dell’energia elettrica nel “mercato del giorno prima” (</w:t>
      </w:r>
      <w:r w:rsidR="00C14060">
        <w:rPr>
          <w:color w:val="000000"/>
          <w:lang w:eastAsia="en-US"/>
        </w:rPr>
        <w:t>PUN Index GME</w:t>
      </w:r>
      <w:r w:rsidRPr="00A26076">
        <w:rPr>
          <w:color w:val="000000"/>
          <w:lang w:eastAsia="en-US"/>
        </w:rPr>
        <w:t>)</w:t>
      </w:r>
      <w:r>
        <w:rPr>
          <w:color w:val="000000"/>
          <w:lang w:eastAsia="en-US"/>
        </w:rPr>
        <w:t xml:space="preserve"> del giorno di programmata consegna e il</w:t>
      </w:r>
      <w:r w:rsidR="00085B0A">
        <w:rPr>
          <w:color w:val="000000"/>
          <w:lang w:eastAsia="en-US"/>
        </w:rPr>
        <w:t xml:space="preserve"> Prezzo dell’Elettricità</w:t>
      </w:r>
      <w:r>
        <w:rPr>
          <w:color w:val="000000"/>
          <w:lang w:eastAsia="en-US"/>
        </w:rPr>
        <w:t>; e</w:t>
      </w:r>
    </w:p>
    <w:p w14:paraId="7C17E7D2" w14:textId="3E7922FD" w:rsidR="00121E17" w:rsidRDefault="00121E17" w:rsidP="004E7048">
      <w:pPr>
        <w:keepNext/>
        <w:keepLines/>
        <w:tabs>
          <w:tab w:val="clear" w:pos="567"/>
        </w:tabs>
        <w:autoSpaceDE w:val="0"/>
        <w:autoSpaceDN w:val="0"/>
        <w:adjustRightInd w:val="0"/>
        <w:ind w:left="1418" w:hanging="709"/>
        <w:rPr>
          <w:color w:val="000000"/>
          <w:lang w:eastAsia="en-US"/>
        </w:rPr>
      </w:pPr>
      <w:r>
        <w:rPr>
          <w:color w:val="000000"/>
          <w:lang w:eastAsia="en-US"/>
        </w:rPr>
        <w:t>(ii)</w:t>
      </w:r>
      <w:r>
        <w:rPr>
          <w:color w:val="000000"/>
          <w:lang w:eastAsia="en-US"/>
        </w:rPr>
        <w:tab/>
        <w:t>l'energia elettrica non accettata mediante registrazione su</w:t>
      </w:r>
      <w:r w:rsidR="003C323F">
        <w:rPr>
          <w:color w:val="000000"/>
          <w:lang w:eastAsia="en-US"/>
        </w:rPr>
        <w:t xml:space="preserve"> PCE</w:t>
      </w:r>
      <w:r>
        <w:rPr>
          <w:color w:val="000000"/>
          <w:lang w:eastAsia="en-US"/>
        </w:rPr>
        <w:t>.</w:t>
      </w:r>
    </w:p>
    <w:p w14:paraId="3C25672A" w14:textId="2AF1B544" w:rsidR="007956AF"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16" w:name="_Ref213870451"/>
      <w:r>
        <w:rPr>
          <w:color w:val="000000"/>
          <w:lang w:eastAsia="en-US"/>
        </w:rPr>
        <w:t>Qualora la mancata registrazione, sia essa in vendita o in acquisto, sia dovuta a</w:t>
      </w:r>
      <w:r w:rsidR="003C323F">
        <w:rPr>
          <w:color w:val="000000"/>
          <w:lang w:eastAsia="en-US"/>
        </w:rPr>
        <w:t xml:space="preserve"> eventi d</w:t>
      </w:r>
      <w:r w:rsidR="003E77B1">
        <w:rPr>
          <w:color w:val="000000"/>
          <w:lang w:eastAsia="en-US"/>
        </w:rPr>
        <w:t>i</w:t>
      </w:r>
      <w:r w:rsidR="003C323F">
        <w:rPr>
          <w:color w:val="000000"/>
          <w:lang w:eastAsia="en-US"/>
        </w:rPr>
        <w:t xml:space="preserve"> Forza Maggiore</w:t>
      </w:r>
      <w:r>
        <w:rPr>
          <w:color w:val="000000"/>
          <w:lang w:eastAsia="en-US"/>
        </w:rPr>
        <w:t xml:space="preserve">, </w:t>
      </w:r>
      <w:r w:rsidR="00A67E7B">
        <w:rPr>
          <w:color w:val="000000"/>
          <w:lang w:eastAsia="en-US"/>
        </w:rPr>
        <w:t>il Fornitore:</w:t>
      </w:r>
      <w:bookmarkEnd w:id="16"/>
    </w:p>
    <w:p w14:paraId="01F3841D" w14:textId="532D1B6F" w:rsidR="001625F6" w:rsidRDefault="00A67E7B" w:rsidP="004E7048">
      <w:pPr>
        <w:pStyle w:val="Paragrafoelenco"/>
        <w:keepNext/>
        <w:keepLines/>
        <w:numPr>
          <w:ilvl w:val="3"/>
          <w:numId w:val="31"/>
        </w:numPr>
        <w:tabs>
          <w:tab w:val="clear" w:pos="567"/>
          <w:tab w:val="clear" w:pos="2149"/>
          <w:tab w:val="num" w:pos="1418"/>
        </w:tabs>
        <w:autoSpaceDE w:val="0"/>
        <w:autoSpaceDN w:val="0"/>
        <w:adjustRightInd w:val="0"/>
        <w:ind w:left="1418" w:hanging="709"/>
        <w:contextualSpacing w:val="0"/>
        <w:rPr>
          <w:color w:val="000000"/>
          <w:lang w:eastAsia="en-US"/>
        </w:rPr>
      </w:pPr>
      <w:r w:rsidRPr="00E86ED3">
        <w:rPr>
          <w:color w:val="000000"/>
          <w:lang w:eastAsia="en-US"/>
        </w:rPr>
        <w:t xml:space="preserve">dovrà corrispondere </w:t>
      </w:r>
      <w:r>
        <w:rPr>
          <w:color w:val="000000"/>
          <w:lang w:eastAsia="en-US"/>
        </w:rPr>
        <w:t>all’Acquirente un importo pari al prodotto tra l’energia non registrata e</w:t>
      </w:r>
      <w:r w:rsidRPr="00E86ED3">
        <w:rPr>
          <w:color w:val="000000"/>
          <w:lang w:eastAsia="en-US"/>
        </w:rPr>
        <w:t xml:space="preserve"> la differenza, </w:t>
      </w:r>
      <w:r w:rsidR="002A7BB8">
        <w:rPr>
          <w:color w:val="000000"/>
          <w:lang w:eastAsia="en-US"/>
        </w:rPr>
        <w:t xml:space="preserve">per ogni unità di tempo di mercato, </w:t>
      </w:r>
      <w:r w:rsidRPr="00E86ED3">
        <w:rPr>
          <w:color w:val="000000"/>
          <w:lang w:eastAsia="en-US"/>
        </w:rPr>
        <w:t xml:space="preserve">se positiva, tra il prezzo </w:t>
      </w:r>
      <w:r w:rsidR="002A7BB8">
        <w:rPr>
          <w:color w:val="000000"/>
          <w:lang w:eastAsia="en-US"/>
        </w:rPr>
        <w:t>di riferimento</w:t>
      </w:r>
      <w:r w:rsidRPr="00E86ED3">
        <w:rPr>
          <w:color w:val="000000"/>
          <w:lang w:eastAsia="en-US"/>
        </w:rPr>
        <w:t xml:space="preserve"> dell’energia elettrica nel “mercato del giorno prima” (</w:t>
      </w:r>
      <w:r w:rsidR="002A7BB8">
        <w:rPr>
          <w:color w:val="000000"/>
          <w:lang w:eastAsia="en-US"/>
        </w:rPr>
        <w:t>PUN Index GME</w:t>
      </w:r>
      <w:r w:rsidRPr="00E86ED3">
        <w:rPr>
          <w:color w:val="000000"/>
          <w:lang w:eastAsia="en-US"/>
        </w:rPr>
        <w:t xml:space="preserve">) del giorno di programmata consegna e </w:t>
      </w:r>
      <w:r>
        <w:rPr>
          <w:lang w:eastAsia="en-US"/>
        </w:rPr>
        <w:t xml:space="preserve">il </w:t>
      </w:r>
      <w:r w:rsidR="00036714">
        <w:rPr>
          <w:lang w:eastAsia="en-US"/>
        </w:rPr>
        <w:t>Prezzo dell’Elettricità</w:t>
      </w:r>
      <w:r w:rsidR="00D7661E" w:rsidRPr="00D7661E">
        <w:rPr>
          <w:color w:val="000000"/>
          <w:lang w:eastAsia="en-US"/>
        </w:rPr>
        <w:t xml:space="preserve">, o </w:t>
      </w:r>
    </w:p>
    <w:p w14:paraId="761FF571" w14:textId="04825A01" w:rsidR="002D2252" w:rsidRPr="002D2252" w:rsidRDefault="00A67E7B" w:rsidP="004E7048">
      <w:pPr>
        <w:pStyle w:val="Paragrafoelenco"/>
        <w:keepNext/>
        <w:keepLines/>
        <w:numPr>
          <w:ilvl w:val="3"/>
          <w:numId w:val="31"/>
        </w:numPr>
        <w:tabs>
          <w:tab w:val="clear" w:pos="567"/>
          <w:tab w:val="clear" w:pos="2149"/>
          <w:tab w:val="num" w:pos="1418"/>
        </w:tabs>
        <w:autoSpaceDE w:val="0"/>
        <w:autoSpaceDN w:val="0"/>
        <w:adjustRightInd w:val="0"/>
        <w:ind w:left="1418" w:hanging="709"/>
        <w:rPr>
          <w:color w:val="000000"/>
          <w:lang w:eastAsia="en-US"/>
        </w:rPr>
      </w:pPr>
      <w:r w:rsidRPr="00E86ED3">
        <w:rPr>
          <w:color w:val="000000"/>
          <w:lang w:eastAsia="en-US"/>
        </w:rPr>
        <w:t xml:space="preserve">avrà diritto di ricevere </w:t>
      </w:r>
      <w:r>
        <w:rPr>
          <w:color w:val="000000"/>
          <w:lang w:eastAsia="en-US"/>
        </w:rPr>
        <w:t>dall’Acquirente un importo pari al prodotto tra l’energia non registrata e</w:t>
      </w:r>
      <w:r w:rsidRPr="00E86ED3">
        <w:rPr>
          <w:color w:val="000000"/>
          <w:lang w:eastAsia="en-US"/>
        </w:rPr>
        <w:t xml:space="preserve"> la differenza, </w:t>
      </w:r>
      <w:r w:rsidR="002A7BB8">
        <w:rPr>
          <w:color w:val="000000"/>
          <w:lang w:eastAsia="en-US"/>
        </w:rPr>
        <w:t xml:space="preserve">per ogni unità di tempo di mercato, </w:t>
      </w:r>
      <w:r w:rsidRPr="00E86ED3">
        <w:rPr>
          <w:color w:val="000000"/>
          <w:lang w:eastAsia="en-US"/>
        </w:rPr>
        <w:t xml:space="preserve">se negativa, tra il prezzo </w:t>
      </w:r>
      <w:r w:rsidR="002A7BB8">
        <w:rPr>
          <w:color w:val="000000"/>
          <w:lang w:eastAsia="en-US"/>
        </w:rPr>
        <w:t xml:space="preserve">di riferimento </w:t>
      </w:r>
      <w:r w:rsidRPr="00E86ED3">
        <w:rPr>
          <w:color w:val="000000"/>
          <w:lang w:eastAsia="en-US"/>
        </w:rPr>
        <w:t>dell’energia elettrica nel “mercato del giorno prima” (</w:t>
      </w:r>
      <w:r w:rsidR="002A7BB8">
        <w:rPr>
          <w:color w:val="000000"/>
          <w:lang w:eastAsia="en-US"/>
        </w:rPr>
        <w:t>PUN Index GME</w:t>
      </w:r>
      <w:r w:rsidRPr="00E86ED3">
        <w:rPr>
          <w:color w:val="000000"/>
          <w:lang w:eastAsia="en-US"/>
        </w:rPr>
        <w:t xml:space="preserve">) del giorno di programmata consegna e </w:t>
      </w:r>
      <w:r>
        <w:rPr>
          <w:lang w:eastAsia="en-US"/>
        </w:rPr>
        <w:t xml:space="preserve">il </w:t>
      </w:r>
      <w:r w:rsidR="00260321">
        <w:rPr>
          <w:lang w:eastAsia="en-US"/>
        </w:rPr>
        <w:t>Prezzo dell’Elettricità</w:t>
      </w:r>
      <w:r w:rsidR="00121E17">
        <w:rPr>
          <w:lang w:eastAsia="en-US"/>
        </w:rPr>
        <w:t xml:space="preserve">. </w:t>
      </w:r>
    </w:p>
    <w:p w14:paraId="4317F700" w14:textId="77777777" w:rsidR="00D77D92" w:rsidRDefault="00121E17" w:rsidP="004E7048">
      <w:pPr>
        <w:keepNext/>
        <w:keepLines/>
        <w:tabs>
          <w:tab w:val="clear" w:pos="567"/>
        </w:tabs>
        <w:autoSpaceDE w:val="0"/>
        <w:autoSpaceDN w:val="0"/>
        <w:adjustRightInd w:val="0"/>
        <w:ind w:left="709" w:firstLine="0"/>
        <w:rPr>
          <w:color w:val="000000"/>
          <w:lang w:eastAsia="en-US"/>
        </w:rPr>
      </w:pPr>
      <w:r>
        <w:rPr>
          <w:lang w:eastAsia="en-US"/>
        </w:rPr>
        <w:t xml:space="preserve">Resta inteso che in tali casi la Parte impossibilitata ad adempiere non sarà tenuta a corrispondere </w:t>
      </w:r>
      <w:r w:rsidR="00F16BB9">
        <w:rPr>
          <w:color w:val="000000"/>
          <w:lang w:eastAsia="en-US"/>
        </w:rPr>
        <w:t>all'altra Parte l'eventuale maggior danno subito.</w:t>
      </w:r>
    </w:p>
    <w:p w14:paraId="557CBEFE" w14:textId="641C6FCE" w:rsidR="00C30638" w:rsidRPr="007F3197" w:rsidRDefault="00685647" w:rsidP="007F3197">
      <w:pPr>
        <w:keepNext/>
        <w:keepLines/>
        <w:numPr>
          <w:ilvl w:val="1"/>
          <w:numId w:val="31"/>
        </w:numPr>
        <w:tabs>
          <w:tab w:val="clear" w:pos="567"/>
        </w:tabs>
        <w:autoSpaceDE w:val="0"/>
        <w:autoSpaceDN w:val="0"/>
        <w:adjustRightInd w:val="0"/>
        <w:ind w:left="680" w:hanging="680"/>
        <w:rPr>
          <w:color w:val="000000"/>
          <w:lang w:eastAsia="en-US"/>
        </w:rPr>
      </w:pPr>
      <w:r w:rsidRPr="00E44FB8">
        <w:rPr>
          <w:color w:val="000000"/>
          <w:lang w:eastAsia="en-US"/>
        </w:rPr>
        <w:t>Entro il 10° (decimo) Giorno Lavorativo di ciascun Mese, l</w:t>
      </w:r>
      <w:r>
        <w:rPr>
          <w:color w:val="000000"/>
          <w:lang w:eastAsia="en-US"/>
        </w:rPr>
        <w:t>a Parte debitrice, ricever</w:t>
      </w:r>
      <w:r w:rsidRPr="00E44FB8">
        <w:rPr>
          <w:color w:val="000000"/>
          <w:lang w:eastAsia="en-US"/>
        </w:rPr>
        <w:t xml:space="preserve">à </w:t>
      </w:r>
      <w:r>
        <w:rPr>
          <w:color w:val="000000"/>
          <w:lang w:eastAsia="en-US"/>
        </w:rPr>
        <w:t>d</w:t>
      </w:r>
      <w:r w:rsidRPr="00E44FB8">
        <w:rPr>
          <w:color w:val="000000"/>
          <w:lang w:eastAsia="en-US"/>
        </w:rPr>
        <w:t xml:space="preserve">alla </w:t>
      </w:r>
      <w:r>
        <w:rPr>
          <w:color w:val="000000"/>
          <w:lang w:eastAsia="en-US"/>
        </w:rPr>
        <w:t>Parte creditrice la comunicazione dell’importo</w:t>
      </w:r>
      <w:r w:rsidRPr="00E44FB8">
        <w:rPr>
          <w:color w:val="000000"/>
          <w:lang w:eastAsia="en-US"/>
        </w:rPr>
        <w:t xml:space="preserve"> </w:t>
      </w:r>
      <w:r>
        <w:rPr>
          <w:color w:val="000000"/>
          <w:lang w:eastAsia="en-US"/>
        </w:rPr>
        <w:t>dovuto ai sensi degli</w:t>
      </w:r>
      <w:r w:rsidR="00EF443D">
        <w:rPr>
          <w:color w:val="000000"/>
          <w:lang w:eastAsia="en-US"/>
        </w:rPr>
        <w:t xml:space="preserve"> Articoli </w:t>
      </w:r>
      <w:r w:rsidR="00C24649">
        <w:rPr>
          <w:color w:val="000000"/>
          <w:lang w:eastAsia="en-US"/>
        </w:rPr>
        <w:fldChar w:fldCharType="begin"/>
      </w:r>
      <w:r w:rsidR="00C24649">
        <w:rPr>
          <w:color w:val="000000"/>
          <w:lang w:eastAsia="en-US"/>
        </w:rPr>
        <w:instrText xml:space="preserve"> REF _Ref256076317 \r \h </w:instrText>
      </w:r>
      <w:r w:rsidR="00C24649">
        <w:rPr>
          <w:color w:val="000000"/>
          <w:lang w:eastAsia="en-US"/>
        </w:rPr>
      </w:r>
      <w:r w:rsidR="00C24649">
        <w:rPr>
          <w:color w:val="000000"/>
          <w:lang w:eastAsia="en-US"/>
        </w:rPr>
        <w:fldChar w:fldCharType="separate"/>
      </w:r>
      <w:r w:rsidR="00C30638">
        <w:rPr>
          <w:color w:val="000000"/>
          <w:lang w:eastAsia="en-US"/>
        </w:rPr>
        <w:t>6.1</w:t>
      </w:r>
      <w:r w:rsidR="00C24649">
        <w:rPr>
          <w:color w:val="000000"/>
          <w:lang w:eastAsia="en-US"/>
        </w:rPr>
        <w:fldChar w:fldCharType="end"/>
      </w:r>
      <w:r w:rsidR="00C24649">
        <w:rPr>
          <w:color w:val="000000"/>
          <w:lang w:eastAsia="en-US"/>
        </w:rPr>
        <w:t xml:space="preserve">, </w:t>
      </w:r>
      <w:r w:rsidR="00C24649">
        <w:rPr>
          <w:color w:val="000000"/>
          <w:lang w:eastAsia="en-US"/>
        </w:rPr>
        <w:fldChar w:fldCharType="begin"/>
      </w:r>
      <w:r w:rsidR="00C24649">
        <w:rPr>
          <w:color w:val="000000"/>
          <w:lang w:eastAsia="en-US"/>
        </w:rPr>
        <w:instrText xml:space="preserve"> REF _Ref256076305 \r \h </w:instrText>
      </w:r>
      <w:r w:rsidR="00C24649">
        <w:rPr>
          <w:color w:val="000000"/>
          <w:lang w:eastAsia="en-US"/>
        </w:rPr>
      </w:r>
      <w:r w:rsidR="00C24649">
        <w:rPr>
          <w:color w:val="000000"/>
          <w:lang w:eastAsia="en-US"/>
        </w:rPr>
        <w:fldChar w:fldCharType="separate"/>
      </w:r>
      <w:r w:rsidR="00C30638">
        <w:rPr>
          <w:color w:val="000000"/>
          <w:lang w:eastAsia="en-US"/>
        </w:rPr>
        <w:t>6.2</w:t>
      </w:r>
      <w:r w:rsidR="00C24649">
        <w:rPr>
          <w:color w:val="000000"/>
          <w:lang w:eastAsia="en-US"/>
        </w:rPr>
        <w:fldChar w:fldCharType="end"/>
      </w:r>
      <w:r w:rsidR="00C24649">
        <w:rPr>
          <w:color w:val="000000"/>
          <w:lang w:eastAsia="en-US"/>
        </w:rPr>
        <w:t xml:space="preserve"> e </w:t>
      </w:r>
      <w:r w:rsidR="00C24649">
        <w:rPr>
          <w:color w:val="000000"/>
          <w:lang w:eastAsia="en-US"/>
        </w:rPr>
        <w:fldChar w:fldCharType="begin"/>
      </w:r>
      <w:r w:rsidR="00C24649">
        <w:rPr>
          <w:color w:val="000000"/>
          <w:lang w:eastAsia="en-US"/>
        </w:rPr>
        <w:instrText xml:space="preserve"> REF _Ref213870451 \r \h </w:instrText>
      </w:r>
      <w:r w:rsidR="00C24649">
        <w:rPr>
          <w:color w:val="000000"/>
          <w:lang w:eastAsia="en-US"/>
        </w:rPr>
      </w:r>
      <w:r w:rsidR="00C24649">
        <w:rPr>
          <w:color w:val="000000"/>
          <w:lang w:eastAsia="en-US"/>
        </w:rPr>
        <w:fldChar w:fldCharType="separate"/>
      </w:r>
      <w:r w:rsidR="00C30638">
        <w:rPr>
          <w:color w:val="000000"/>
          <w:lang w:eastAsia="en-US"/>
        </w:rPr>
        <w:t>6.3</w:t>
      </w:r>
      <w:r w:rsidR="00C24649">
        <w:rPr>
          <w:color w:val="000000"/>
          <w:lang w:eastAsia="en-US"/>
        </w:rPr>
        <w:fldChar w:fldCharType="end"/>
      </w:r>
      <w:r>
        <w:rPr>
          <w:color w:val="000000"/>
          <w:lang w:eastAsia="en-US"/>
        </w:rPr>
        <w:t>.</w:t>
      </w:r>
    </w:p>
    <w:p w14:paraId="6186DC02" w14:textId="23A8C627" w:rsidR="4FDE2CAA" w:rsidRDefault="4FDE2CAA" w:rsidP="4FDE2CAA">
      <w:pPr>
        <w:keepNext/>
        <w:keepLines/>
        <w:tabs>
          <w:tab w:val="clear" w:pos="567"/>
        </w:tabs>
        <w:ind w:left="680" w:hanging="680"/>
        <w:rPr>
          <w:color w:val="000000" w:themeColor="text1"/>
          <w:lang w:eastAsia="en-US"/>
        </w:rPr>
      </w:pPr>
    </w:p>
    <w:p w14:paraId="4BE8DC58" w14:textId="77777777" w:rsidR="00C655CC" w:rsidRDefault="00C655CC" w:rsidP="00E02A18">
      <w:pPr>
        <w:pStyle w:val="Titolo1"/>
        <w:keepLines/>
        <w:tabs>
          <w:tab w:val="clear" w:pos="567"/>
          <w:tab w:val="clear" w:pos="709"/>
        </w:tabs>
        <w:spacing w:before="240"/>
        <w:ind w:firstLine="0"/>
        <w:rPr>
          <w:color w:val="000000"/>
          <w:lang w:eastAsia="en-US"/>
        </w:rPr>
      </w:pPr>
      <w:bookmarkStart w:id="17" w:name="_Ref228371679"/>
    </w:p>
    <w:bookmarkEnd w:id="17"/>
    <w:p w14:paraId="3903863D" w14:textId="18763C5D" w:rsidR="00C655CC" w:rsidRDefault="003F79FA" w:rsidP="003F79FA">
      <w:pPr>
        <w:keepNext/>
        <w:keepLines/>
        <w:tabs>
          <w:tab w:val="clear" w:pos="567"/>
        </w:tabs>
        <w:autoSpaceDE w:val="0"/>
        <w:autoSpaceDN w:val="0"/>
        <w:adjustRightInd w:val="0"/>
        <w:ind w:left="680" w:firstLine="0"/>
        <w:jc w:val="center"/>
        <w:rPr>
          <w:i/>
          <w:iCs/>
          <w:color w:val="000000"/>
          <w:lang w:eastAsia="en-US"/>
        </w:rPr>
      </w:pPr>
      <w:r>
        <w:rPr>
          <w:i/>
          <w:iCs/>
          <w:color w:val="000000"/>
          <w:lang w:eastAsia="en-US"/>
        </w:rPr>
        <w:t>Termini e condizioni applicabili alle Garanzie di Origine</w:t>
      </w:r>
    </w:p>
    <w:p w14:paraId="6828B141" w14:textId="4C337210" w:rsidR="00D26E34" w:rsidRPr="00D26E34" w:rsidRDefault="00D26E34" w:rsidP="00D26E34">
      <w:pPr>
        <w:keepNext/>
        <w:keepLines/>
        <w:numPr>
          <w:ilvl w:val="1"/>
          <w:numId w:val="31"/>
        </w:numPr>
        <w:tabs>
          <w:tab w:val="clear" w:pos="567"/>
        </w:tabs>
        <w:autoSpaceDE w:val="0"/>
        <w:autoSpaceDN w:val="0"/>
        <w:adjustRightInd w:val="0"/>
        <w:rPr>
          <w:color w:val="000000"/>
          <w:lang w:eastAsia="en-US"/>
        </w:rPr>
      </w:pPr>
      <w:r w:rsidRPr="00D26E34">
        <w:rPr>
          <w:color w:val="000000"/>
          <w:lang w:eastAsia="en-US"/>
        </w:rPr>
        <w:t xml:space="preserve">Il </w:t>
      </w:r>
      <w:r>
        <w:rPr>
          <w:color w:val="000000"/>
          <w:lang w:eastAsia="en-US"/>
        </w:rPr>
        <w:t>Fornitore</w:t>
      </w:r>
      <w:r w:rsidRPr="00D26E34">
        <w:rPr>
          <w:color w:val="000000"/>
          <w:lang w:eastAsia="en-US"/>
        </w:rPr>
        <w:t xml:space="preserve"> sarà responsabile per la consegna </w:t>
      </w:r>
      <w:r w:rsidR="0025148B" w:rsidRPr="00D26E34">
        <w:rPr>
          <w:color w:val="000000"/>
          <w:lang w:eastAsia="en-US"/>
        </w:rPr>
        <w:t xml:space="preserve">all’Acquirente </w:t>
      </w:r>
      <w:r w:rsidRPr="00D26E34">
        <w:rPr>
          <w:color w:val="000000"/>
          <w:lang w:eastAsia="en-US"/>
        </w:rPr>
        <w:t>delle G</w:t>
      </w:r>
      <w:r>
        <w:rPr>
          <w:color w:val="000000"/>
          <w:lang w:eastAsia="en-US"/>
        </w:rPr>
        <w:t xml:space="preserve">aranzie di </w:t>
      </w:r>
      <w:r w:rsidRPr="00D26E34">
        <w:rPr>
          <w:color w:val="000000"/>
          <w:lang w:eastAsia="en-US"/>
        </w:rPr>
        <w:t>O</w:t>
      </w:r>
      <w:r>
        <w:rPr>
          <w:color w:val="000000"/>
          <w:lang w:eastAsia="en-US"/>
        </w:rPr>
        <w:t>rigine</w:t>
      </w:r>
      <w:r w:rsidRPr="00D26E34">
        <w:rPr>
          <w:color w:val="000000"/>
          <w:lang w:eastAsia="en-US"/>
        </w:rPr>
        <w:t xml:space="preserve"> </w:t>
      </w:r>
      <w:r w:rsidR="0025148B">
        <w:rPr>
          <w:color w:val="000000"/>
          <w:lang w:eastAsia="en-US"/>
        </w:rPr>
        <w:t>l</w:t>
      </w:r>
      <w:r w:rsidRPr="00D26E34">
        <w:rPr>
          <w:color w:val="000000"/>
          <w:lang w:eastAsia="en-US"/>
        </w:rPr>
        <w:t xml:space="preserve">ibere da ogni </w:t>
      </w:r>
      <w:r w:rsidR="00D91CD0" w:rsidRPr="00D91CD0">
        <w:rPr>
          <w:color w:val="000000"/>
          <w:lang w:eastAsia="en-US"/>
        </w:rPr>
        <w:t xml:space="preserve">vizio o </w:t>
      </w:r>
      <w:r w:rsidRPr="00D91CD0">
        <w:rPr>
          <w:color w:val="000000"/>
          <w:lang w:eastAsia="en-US"/>
        </w:rPr>
        <w:t>gravame.</w:t>
      </w:r>
      <w:r w:rsidRPr="00D26E34">
        <w:rPr>
          <w:color w:val="000000"/>
          <w:lang w:eastAsia="en-US"/>
        </w:rPr>
        <w:t xml:space="preserve"> </w:t>
      </w:r>
    </w:p>
    <w:p w14:paraId="7C250126" w14:textId="095EEFA9" w:rsidR="00D26E34" w:rsidRPr="00683F76" w:rsidRDefault="00D26E34" w:rsidP="00D26E34">
      <w:pPr>
        <w:keepNext/>
        <w:keepLines/>
        <w:numPr>
          <w:ilvl w:val="1"/>
          <w:numId w:val="31"/>
        </w:numPr>
        <w:tabs>
          <w:tab w:val="clear" w:pos="567"/>
        </w:tabs>
        <w:autoSpaceDE w:val="0"/>
        <w:autoSpaceDN w:val="0"/>
        <w:adjustRightInd w:val="0"/>
        <w:rPr>
          <w:color w:val="000000"/>
          <w:lang w:eastAsia="en-US"/>
        </w:rPr>
      </w:pPr>
      <w:r w:rsidRPr="00683F76">
        <w:rPr>
          <w:color w:val="000000"/>
          <w:lang w:eastAsia="en-US"/>
        </w:rPr>
        <w:t xml:space="preserve">Il Fornitore sarà responsabile per il pagamento delle spese relative all’emissione e alla consegna delle Garanzie di Origine e l’Acquirente sarà responsabile del pagamento delle spese relative al trasferimento e al ritiro delle Garanzie di Origine. Ciascuna Parte sarà responsabile per tutte le spese relative all’apertura e al mantenimento del proprio conto presso il Registro GO. </w:t>
      </w:r>
    </w:p>
    <w:p w14:paraId="3902E07C" w14:textId="3E1901B2" w:rsidR="00343FC2" w:rsidRDefault="00D9630F" w:rsidP="00D26E34">
      <w:pPr>
        <w:keepNext/>
        <w:keepLines/>
        <w:numPr>
          <w:ilvl w:val="1"/>
          <w:numId w:val="31"/>
        </w:numPr>
        <w:tabs>
          <w:tab w:val="clear" w:pos="567"/>
        </w:tabs>
        <w:autoSpaceDE w:val="0"/>
        <w:autoSpaceDN w:val="0"/>
        <w:adjustRightInd w:val="0"/>
        <w:rPr>
          <w:color w:val="000000"/>
          <w:lang w:eastAsia="en-US"/>
        </w:rPr>
      </w:pPr>
      <w:r>
        <w:rPr>
          <w:color w:val="000000"/>
          <w:lang w:eastAsia="en-US"/>
        </w:rPr>
        <w:t xml:space="preserve">Ciascuna Parte dichiara che, per l’intera durata del Contratto come prevista ai sensi del precedente Articolo </w:t>
      </w:r>
      <w:r>
        <w:rPr>
          <w:color w:val="000000"/>
          <w:lang w:eastAsia="en-US"/>
        </w:rPr>
        <w:fldChar w:fldCharType="begin"/>
      </w:r>
      <w:r>
        <w:rPr>
          <w:color w:val="000000"/>
          <w:lang w:eastAsia="en-US"/>
        </w:rPr>
        <w:instrText xml:space="preserve"> REF _Ref228371927 \r \h </w:instrText>
      </w:r>
      <w:r>
        <w:rPr>
          <w:color w:val="000000"/>
          <w:lang w:eastAsia="en-US"/>
        </w:rPr>
      </w:r>
      <w:r>
        <w:rPr>
          <w:color w:val="000000"/>
          <w:lang w:eastAsia="en-US"/>
        </w:rPr>
        <w:fldChar w:fldCharType="separate"/>
      </w:r>
      <w:r w:rsidR="00311A2E">
        <w:rPr>
          <w:color w:val="000000"/>
          <w:lang w:eastAsia="en-US"/>
        </w:rPr>
        <w:t>4.1</w:t>
      </w:r>
      <w:r>
        <w:rPr>
          <w:color w:val="000000"/>
          <w:lang w:eastAsia="en-US"/>
        </w:rPr>
        <w:fldChar w:fldCharType="end"/>
      </w:r>
      <w:r>
        <w:rPr>
          <w:color w:val="000000"/>
          <w:lang w:eastAsia="en-US"/>
        </w:rPr>
        <w:t xml:space="preserve">, </w:t>
      </w:r>
      <w:r w:rsidR="00236B44">
        <w:rPr>
          <w:color w:val="000000"/>
          <w:lang w:eastAsia="en-US"/>
        </w:rPr>
        <w:t>avrà e manterrà aperto il proprio conto sul Registro GO.</w:t>
      </w:r>
    </w:p>
    <w:p w14:paraId="32A9F648" w14:textId="76A86064" w:rsidR="00D26E34" w:rsidRPr="00683F76" w:rsidRDefault="00D26E34" w:rsidP="00D26E34">
      <w:pPr>
        <w:keepNext/>
        <w:keepLines/>
        <w:numPr>
          <w:ilvl w:val="1"/>
          <w:numId w:val="31"/>
        </w:numPr>
        <w:tabs>
          <w:tab w:val="clear" w:pos="567"/>
        </w:tabs>
        <w:autoSpaceDE w:val="0"/>
        <w:autoSpaceDN w:val="0"/>
        <w:adjustRightInd w:val="0"/>
        <w:rPr>
          <w:color w:val="000000"/>
          <w:lang w:eastAsia="en-US"/>
        </w:rPr>
      </w:pPr>
      <w:bookmarkStart w:id="18" w:name="_Ref228372162"/>
      <w:r w:rsidRPr="00683F76">
        <w:rPr>
          <w:color w:val="000000"/>
          <w:lang w:eastAsia="en-US"/>
        </w:rPr>
        <w:t xml:space="preserve">Per l’intero Periodo di </w:t>
      </w:r>
      <w:r w:rsidR="00601018" w:rsidRPr="00683F76">
        <w:rPr>
          <w:color w:val="000000"/>
          <w:lang w:eastAsia="en-US"/>
        </w:rPr>
        <w:t>Consegna</w:t>
      </w:r>
      <w:r w:rsidRPr="00683F76">
        <w:rPr>
          <w:color w:val="000000"/>
          <w:lang w:eastAsia="en-US"/>
        </w:rPr>
        <w:t xml:space="preserve">, il </w:t>
      </w:r>
      <w:r w:rsidR="004C1A61">
        <w:rPr>
          <w:color w:val="000000"/>
          <w:lang w:eastAsia="en-US"/>
        </w:rPr>
        <w:t xml:space="preserve">Fornitore </w:t>
      </w:r>
      <w:r w:rsidRPr="00683F76">
        <w:rPr>
          <w:color w:val="000000"/>
          <w:lang w:eastAsia="en-US"/>
        </w:rPr>
        <w:t xml:space="preserve">dovrà trasferire all’Acquirente un numero di </w:t>
      </w:r>
      <w:r w:rsidR="00601018" w:rsidRPr="00683F76">
        <w:rPr>
          <w:color w:val="000000"/>
          <w:lang w:eastAsia="en-US"/>
        </w:rPr>
        <w:t>Garanzie di Origine</w:t>
      </w:r>
      <w:r w:rsidRPr="00683F76">
        <w:rPr>
          <w:color w:val="000000"/>
          <w:lang w:eastAsia="en-US"/>
        </w:rPr>
        <w:t xml:space="preserve"> </w:t>
      </w:r>
      <w:r w:rsidR="007963D4">
        <w:rPr>
          <w:color w:val="000000"/>
          <w:lang w:eastAsia="en-US"/>
        </w:rPr>
        <w:t xml:space="preserve">relative e sottese </w:t>
      </w:r>
      <w:r w:rsidRPr="00683F76">
        <w:rPr>
          <w:color w:val="000000"/>
          <w:lang w:eastAsia="en-US"/>
        </w:rPr>
        <w:t>al</w:t>
      </w:r>
      <w:r w:rsidR="00B61BF1" w:rsidRPr="00683F76">
        <w:rPr>
          <w:color w:val="000000"/>
          <w:lang w:eastAsia="en-US"/>
        </w:rPr>
        <w:t>l’Elettricità de</w:t>
      </w:r>
      <w:r w:rsidR="007723DE">
        <w:rPr>
          <w:color w:val="000000"/>
          <w:lang w:eastAsia="en-US"/>
        </w:rPr>
        <w:t>l</w:t>
      </w:r>
      <w:r w:rsidR="00B61BF1" w:rsidRPr="00683F76">
        <w:rPr>
          <w:color w:val="000000"/>
          <w:lang w:eastAsia="en-US"/>
        </w:rPr>
        <w:t xml:space="preserve"> Mese </w:t>
      </w:r>
      <w:r w:rsidRPr="00683F76">
        <w:rPr>
          <w:color w:val="000000"/>
          <w:lang w:eastAsia="en-US"/>
        </w:rPr>
        <w:t xml:space="preserve">del precedente </w:t>
      </w:r>
      <w:r w:rsidR="00B61BF1" w:rsidRPr="00683F76">
        <w:rPr>
          <w:color w:val="000000"/>
          <w:lang w:eastAsia="en-US"/>
        </w:rPr>
        <w:t>Mese</w:t>
      </w:r>
      <w:r w:rsidRPr="00683F76">
        <w:rPr>
          <w:color w:val="000000"/>
          <w:lang w:eastAsia="en-US"/>
        </w:rPr>
        <w:t xml:space="preserve"> e la consegna delle </w:t>
      </w:r>
      <w:r w:rsidR="00B61BF1" w:rsidRPr="00683F76">
        <w:rPr>
          <w:color w:val="000000"/>
          <w:lang w:eastAsia="en-US"/>
        </w:rPr>
        <w:t>Garanzie di Origine</w:t>
      </w:r>
      <w:r w:rsidRPr="00683F76">
        <w:rPr>
          <w:color w:val="000000"/>
          <w:lang w:eastAsia="en-US"/>
        </w:rPr>
        <w:t xml:space="preserve"> avverrà su base mensile mediante trasferimento sul Registro GO dal conto del </w:t>
      </w:r>
      <w:r w:rsidR="00B61BF1" w:rsidRPr="00683F76">
        <w:rPr>
          <w:color w:val="000000"/>
          <w:lang w:eastAsia="en-US"/>
        </w:rPr>
        <w:t>Fornitore</w:t>
      </w:r>
      <w:r w:rsidRPr="00683F76">
        <w:rPr>
          <w:color w:val="000000"/>
          <w:lang w:eastAsia="en-US"/>
        </w:rPr>
        <w:t xml:space="preserve"> al conto dell’Acquirente (o al conto della terza parte nominata dall’Acquirente), in conformità alle Procedure GSE o alle Procedure GME.</w:t>
      </w:r>
      <w:bookmarkEnd w:id="18"/>
      <w:r w:rsidRPr="00683F76">
        <w:rPr>
          <w:color w:val="000000"/>
          <w:lang w:eastAsia="en-US"/>
        </w:rPr>
        <w:t xml:space="preserve"> </w:t>
      </w:r>
    </w:p>
    <w:p w14:paraId="3D59FC27" w14:textId="0E5C603D" w:rsidR="00D26E34" w:rsidRPr="00D26E34" w:rsidRDefault="00D26E34" w:rsidP="00D26E34">
      <w:pPr>
        <w:keepNext/>
        <w:keepLines/>
        <w:numPr>
          <w:ilvl w:val="1"/>
          <w:numId w:val="31"/>
        </w:numPr>
        <w:tabs>
          <w:tab w:val="clear" w:pos="567"/>
        </w:tabs>
        <w:autoSpaceDE w:val="0"/>
        <w:autoSpaceDN w:val="0"/>
        <w:adjustRightInd w:val="0"/>
        <w:rPr>
          <w:color w:val="000000"/>
          <w:lang w:eastAsia="en-US"/>
        </w:rPr>
      </w:pPr>
      <w:bookmarkStart w:id="19" w:name="_Ref228372245"/>
      <w:r w:rsidRPr="00D26E34">
        <w:rPr>
          <w:color w:val="000000"/>
          <w:lang w:eastAsia="en-US"/>
        </w:rPr>
        <w:t xml:space="preserve">La consegna avrà luogo entro </w:t>
      </w:r>
      <w:r w:rsidR="00B61BF1">
        <w:rPr>
          <w:color w:val="000000"/>
          <w:lang w:eastAsia="en-US"/>
        </w:rPr>
        <w:t>il 5° (quin</w:t>
      </w:r>
      <w:r w:rsidR="008B19F4">
        <w:rPr>
          <w:color w:val="000000"/>
          <w:lang w:eastAsia="en-US"/>
        </w:rPr>
        <w:t>to</w:t>
      </w:r>
      <w:r w:rsidR="00B61BF1">
        <w:rPr>
          <w:color w:val="000000"/>
          <w:lang w:eastAsia="en-US"/>
        </w:rPr>
        <w:t>) giorno</w:t>
      </w:r>
      <w:r w:rsidRPr="00D26E34">
        <w:rPr>
          <w:color w:val="000000"/>
          <w:lang w:eastAsia="en-US"/>
        </w:rPr>
        <w:t xml:space="preserve"> </w:t>
      </w:r>
      <w:r w:rsidR="008B19F4">
        <w:rPr>
          <w:color w:val="000000"/>
          <w:lang w:eastAsia="en-US"/>
        </w:rPr>
        <w:t>lavorativo</w:t>
      </w:r>
      <w:r w:rsidR="001C3A55">
        <w:rPr>
          <w:color w:val="000000"/>
          <w:lang w:eastAsia="en-US"/>
        </w:rPr>
        <w:t xml:space="preserve"> </w:t>
      </w:r>
      <w:r w:rsidRPr="00D26E34">
        <w:rPr>
          <w:color w:val="000000"/>
          <w:lang w:eastAsia="en-US"/>
        </w:rPr>
        <w:t xml:space="preserve">del </w:t>
      </w:r>
      <w:r w:rsidR="001C3A55">
        <w:rPr>
          <w:color w:val="000000"/>
          <w:lang w:eastAsia="en-US"/>
        </w:rPr>
        <w:t xml:space="preserve">terzo </w:t>
      </w:r>
      <w:r w:rsidR="00B61BF1">
        <w:rPr>
          <w:color w:val="000000"/>
          <w:lang w:eastAsia="en-US"/>
        </w:rPr>
        <w:t>Mese successivo al Mese di consegna dell’Elettricità del Mese</w:t>
      </w:r>
      <w:r w:rsidRPr="00D26E34">
        <w:rPr>
          <w:color w:val="000000"/>
          <w:lang w:eastAsia="en-US"/>
        </w:rPr>
        <w:t>.</w:t>
      </w:r>
      <w:bookmarkEnd w:id="19"/>
      <w:r w:rsidRPr="00D26E34">
        <w:rPr>
          <w:color w:val="000000"/>
          <w:lang w:eastAsia="en-US"/>
        </w:rPr>
        <w:t xml:space="preserve"> </w:t>
      </w:r>
    </w:p>
    <w:p w14:paraId="402B2F65" w14:textId="1F32F161" w:rsidR="00D26E34" w:rsidRPr="00D26E34" w:rsidRDefault="00D26E34" w:rsidP="00D26E34">
      <w:pPr>
        <w:keepNext/>
        <w:keepLines/>
        <w:numPr>
          <w:ilvl w:val="1"/>
          <w:numId w:val="31"/>
        </w:numPr>
        <w:tabs>
          <w:tab w:val="clear" w:pos="567"/>
        </w:tabs>
        <w:autoSpaceDE w:val="0"/>
        <w:autoSpaceDN w:val="0"/>
        <w:adjustRightInd w:val="0"/>
        <w:rPr>
          <w:color w:val="000000"/>
          <w:lang w:eastAsia="en-US"/>
        </w:rPr>
      </w:pPr>
      <w:r w:rsidRPr="00D26E34">
        <w:rPr>
          <w:color w:val="000000"/>
          <w:lang w:eastAsia="en-US"/>
        </w:rPr>
        <w:lastRenderedPageBreak/>
        <w:t xml:space="preserve">In conformità alle Procedure GSE o alle Procedure GME, a seconda dei casi, il </w:t>
      </w:r>
      <w:r w:rsidR="00B61BF1">
        <w:rPr>
          <w:color w:val="000000"/>
          <w:lang w:eastAsia="en-US"/>
        </w:rPr>
        <w:t xml:space="preserve">Fornitore </w:t>
      </w:r>
      <w:r w:rsidRPr="00D26E34">
        <w:rPr>
          <w:color w:val="000000"/>
          <w:lang w:eastAsia="en-US"/>
        </w:rPr>
        <w:t xml:space="preserve">dovrà notificare all’Acquirente il conto del </w:t>
      </w:r>
      <w:r w:rsidR="00860983">
        <w:rPr>
          <w:color w:val="000000"/>
          <w:lang w:eastAsia="en-US"/>
        </w:rPr>
        <w:t>Fornitore</w:t>
      </w:r>
      <w:r w:rsidRPr="00D26E34">
        <w:rPr>
          <w:color w:val="000000"/>
          <w:lang w:eastAsia="en-US"/>
        </w:rPr>
        <w:t xml:space="preserve"> presso il Registro GO e l’Acquirente dovrà notificare al </w:t>
      </w:r>
      <w:r w:rsidR="00860983">
        <w:rPr>
          <w:color w:val="000000"/>
          <w:lang w:eastAsia="en-US"/>
        </w:rPr>
        <w:t xml:space="preserve">Fornitore </w:t>
      </w:r>
      <w:r w:rsidRPr="00D26E34">
        <w:rPr>
          <w:color w:val="000000"/>
          <w:lang w:eastAsia="en-US"/>
        </w:rPr>
        <w:t>il conto dell’Acquirente presso il Registro G</w:t>
      </w:r>
      <w:r w:rsidR="00860983">
        <w:rPr>
          <w:color w:val="000000"/>
          <w:lang w:eastAsia="en-US"/>
        </w:rPr>
        <w:t>O</w:t>
      </w:r>
      <w:r w:rsidRPr="00D26E34">
        <w:rPr>
          <w:color w:val="000000"/>
          <w:lang w:eastAsia="en-US"/>
        </w:rPr>
        <w:t xml:space="preserve">. Ciascuna Parte </w:t>
      </w:r>
      <w:r w:rsidR="00860983">
        <w:rPr>
          <w:color w:val="000000"/>
          <w:lang w:eastAsia="en-US"/>
        </w:rPr>
        <w:t>potrà</w:t>
      </w:r>
      <w:r w:rsidRPr="00D26E34">
        <w:rPr>
          <w:color w:val="000000"/>
          <w:lang w:eastAsia="en-US"/>
        </w:rPr>
        <w:t xml:space="preserve"> comunicare all’altra Parte, in qualunque momento, eventuali modifiche relative a cambiamenti sul proprio rispettivo conto con </w:t>
      </w:r>
      <w:r w:rsidR="00393496">
        <w:rPr>
          <w:color w:val="000000"/>
          <w:lang w:eastAsia="en-US"/>
        </w:rPr>
        <w:t xml:space="preserve">congruo </w:t>
      </w:r>
      <w:r w:rsidRPr="00D26E34">
        <w:rPr>
          <w:color w:val="000000"/>
          <w:lang w:eastAsia="en-US"/>
        </w:rPr>
        <w:t xml:space="preserve">preavviso. Il trasferimento avrà inizio con la registrazione della transazione di vendita da parte del </w:t>
      </w:r>
      <w:r w:rsidR="00393496">
        <w:rPr>
          <w:color w:val="000000"/>
          <w:lang w:eastAsia="en-US"/>
        </w:rPr>
        <w:t>Fornitore</w:t>
      </w:r>
      <w:r w:rsidRPr="00D26E34">
        <w:rPr>
          <w:color w:val="000000"/>
          <w:lang w:eastAsia="en-US"/>
        </w:rPr>
        <w:t xml:space="preserve"> sulla piattaforma </w:t>
      </w:r>
      <w:r w:rsidRPr="00E02A18">
        <w:rPr>
          <w:i/>
          <w:iCs/>
          <w:color w:val="000000"/>
          <w:lang w:eastAsia="en-US"/>
        </w:rPr>
        <w:t>PB-GO/Necs</w:t>
      </w:r>
      <w:r w:rsidRPr="00D26E34">
        <w:rPr>
          <w:color w:val="000000"/>
          <w:lang w:eastAsia="en-US"/>
        </w:rPr>
        <w:t xml:space="preserve">, se ai sensi delle Procedure GME, o sulla piattaforma </w:t>
      </w:r>
      <w:r w:rsidRPr="00E02A18">
        <w:rPr>
          <w:i/>
          <w:iCs/>
          <w:color w:val="000000"/>
          <w:lang w:eastAsia="en-US"/>
        </w:rPr>
        <w:t>Certigy</w:t>
      </w:r>
      <w:r w:rsidRPr="00D26E34">
        <w:rPr>
          <w:color w:val="000000"/>
          <w:lang w:eastAsia="en-US"/>
        </w:rPr>
        <w:t>, se ai sensi delle Procedure GSE, e saranno inserite le seguenti informazioni:</w:t>
      </w:r>
    </w:p>
    <w:p w14:paraId="53C61D9E" w14:textId="77777777" w:rsidR="00D26E34" w:rsidRPr="00D26E34" w:rsidRDefault="00D26E34" w:rsidP="00E02A18">
      <w:pPr>
        <w:keepNext/>
        <w:keepLines/>
        <w:numPr>
          <w:ilvl w:val="1"/>
          <w:numId w:val="62"/>
        </w:numPr>
        <w:tabs>
          <w:tab w:val="clear" w:pos="567"/>
        </w:tabs>
        <w:autoSpaceDE w:val="0"/>
        <w:autoSpaceDN w:val="0"/>
        <w:adjustRightInd w:val="0"/>
        <w:ind w:left="1418" w:hanging="567"/>
        <w:rPr>
          <w:color w:val="000000"/>
          <w:lang w:eastAsia="en-US"/>
        </w:rPr>
      </w:pPr>
      <w:r w:rsidRPr="00D26E34">
        <w:rPr>
          <w:color w:val="000000"/>
          <w:lang w:eastAsia="en-US"/>
        </w:rPr>
        <w:t>anno di produzione;</w:t>
      </w:r>
    </w:p>
    <w:p w14:paraId="726B0DC3" w14:textId="77777777" w:rsidR="00D26E34" w:rsidRPr="00D26E34" w:rsidRDefault="00D26E34" w:rsidP="00E02A18">
      <w:pPr>
        <w:keepNext/>
        <w:keepLines/>
        <w:numPr>
          <w:ilvl w:val="1"/>
          <w:numId w:val="62"/>
        </w:numPr>
        <w:tabs>
          <w:tab w:val="clear" w:pos="567"/>
        </w:tabs>
        <w:autoSpaceDE w:val="0"/>
        <w:autoSpaceDN w:val="0"/>
        <w:adjustRightInd w:val="0"/>
        <w:ind w:left="1418" w:hanging="567"/>
        <w:rPr>
          <w:color w:val="000000"/>
          <w:lang w:eastAsia="en-US"/>
        </w:rPr>
      </w:pPr>
      <w:r w:rsidRPr="00D26E34">
        <w:rPr>
          <w:color w:val="000000"/>
          <w:lang w:eastAsia="en-US"/>
        </w:rPr>
        <w:t>paese di produzione;</w:t>
      </w:r>
    </w:p>
    <w:p w14:paraId="0FFBEA1A" w14:textId="77777777" w:rsidR="00D26E34" w:rsidRPr="00D26E34" w:rsidRDefault="00D26E34" w:rsidP="00E02A18">
      <w:pPr>
        <w:keepNext/>
        <w:keepLines/>
        <w:numPr>
          <w:ilvl w:val="1"/>
          <w:numId w:val="62"/>
        </w:numPr>
        <w:tabs>
          <w:tab w:val="clear" w:pos="567"/>
        </w:tabs>
        <w:autoSpaceDE w:val="0"/>
        <w:autoSpaceDN w:val="0"/>
        <w:adjustRightInd w:val="0"/>
        <w:ind w:left="1418" w:hanging="567"/>
        <w:rPr>
          <w:color w:val="000000"/>
          <w:lang w:eastAsia="en-US"/>
        </w:rPr>
      </w:pPr>
      <w:r w:rsidRPr="00D26E34">
        <w:rPr>
          <w:color w:val="000000"/>
          <w:lang w:eastAsia="en-US"/>
        </w:rPr>
        <w:t>periodo di produzione;</w:t>
      </w:r>
    </w:p>
    <w:p w14:paraId="4E50AF73" w14:textId="77777777" w:rsidR="00D26E34" w:rsidRPr="00D26E34" w:rsidRDefault="00D26E34" w:rsidP="00E02A18">
      <w:pPr>
        <w:keepNext/>
        <w:keepLines/>
        <w:numPr>
          <w:ilvl w:val="1"/>
          <w:numId w:val="62"/>
        </w:numPr>
        <w:tabs>
          <w:tab w:val="clear" w:pos="567"/>
        </w:tabs>
        <w:autoSpaceDE w:val="0"/>
        <w:autoSpaceDN w:val="0"/>
        <w:adjustRightInd w:val="0"/>
        <w:ind w:left="1418" w:hanging="567"/>
        <w:rPr>
          <w:color w:val="000000"/>
          <w:lang w:eastAsia="en-US"/>
        </w:rPr>
      </w:pPr>
      <w:r w:rsidRPr="00D26E34">
        <w:rPr>
          <w:color w:val="000000"/>
          <w:lang w:eastAsia="en-US"/>
        </w:rPr>
        <w:t>codice degli impianti di cui al Portafoglio;</w:t>
      </w:r>
    </w:p>
    <w:p w14:paraId="0867BDFA" w14:textId="5B371B45" w:rsidR="00D26E34" w:rsidRPr="00D26E34" w:rsidRDefault="00D26E34" w:rsidP="00E02A18">
      <w:pPr>
        <w:keepNext/>
        <w:keepLines/>
        <w:numPr>
          <w:ilvl w:val="1"/>
          <w:numId w:val="62"/>
        </w:numPr>
        <w:tabs>
          <w:tab w:val="clear" w:pos="567"/>
        </w:tabs>
        <w:autoSpaceDE w:val="0"/>
        <w:autoSpaceDN w:val="0"/>
        <w:adjustRightInd w:val="0"/>
        <w:ind w:left="1418" w:hanging="567"/>
        <w:rPr>
          <w:color w:val="000000"/>
          <w:lang w:eastAsia="en-US"/>
        </w:rPr>
      </w:pPr>
      <w:r w:rsidRPr="00D26E34">
        <w:rPr>
          <w:color w:val="000000"/>
          <w:lang w:eastAsia="en-US"/>
        </w:rPr>
        <w:t xml:space="preserve">quantità </w:t>
      </w:r>
      <w:r w:rsidR="00393496">
        <w:rPr>
          <w:color w:val="000000"/>
          <w:lang w:eastAsia="en-US"/>
        </w:rPr>
        <w:t xml:space="preserve">delle </w:t>
      </w:r>
      <w:r w:rsidR="00393496" w:rsidRPr="00D26E34">
        <w:rPr>
          <w:color w:val="000000"/>
          <w:lang w:eastAsia="en-US"/>
        </w:rPr>
        <w:t>G</w:t>
      </w:r>
      <w:r w:rsidR="00393496">
        <w:rPr>
          <w:color w:val="000000"/>
          <w:lang w:eastAsia="en-US"/>
        </w:rPr>
        <w:t xml:space="preserve">aranzie di </w:t>
      </w:r>
      <w:r w:rsidR="00393496" w:rsidRPr="00D26E34">
        <w:rPr>
          <w:color w:val="000000"/>
          <w:lang w:eastAsia="en-US"/>
        </w:rPr>
        <w:t>O</w:t>
      </w:r>
      <w:r w:rsidR="00393496">
        <w:rPr>
          <w:color w:val="000000"/>
          <w:lang w:eastAsia="en-US"/>
        </w:rPr>
        <w:t>rigine</w:t>
      </w:r>
      <w:r w:rsidRPr="00D26E34">
        <w:rPr>
          <w:color w:val="000000"/>
          <w:lang w:eastAsia="en-US"/>
        </w:rPr>
        <w:t xml:space="preserve">; </w:t>
      </w:r>
    </w:p>
    <w:p w14:paraId="0EEFC237" w14:textId="0D7CBEAF" w:rsidR="00D26E34" w:rsidRPr="00D26E34" w:rsidRDefault="00393496" w:rsidP="00E02A18">
      <w:pPr>
        <w:keepNext/>
        <w:keepLines/>
        <w:numPr>
          <w:ilvl w:val="1"/>
          <w:numId w:val="62"/>
        </w:numPr>
        <w:tabs>
          <w:tab w:val="clear" w:pos="567"/>
        </w:tabs>
        <w:autoSpaceDE w:val="0"/>
        <w:autoSpaceDN w:val="0"/>
        <w:adjustRightInd w:val="0"/>
        <w:ind w:left="1418" w:hanging="567"/>
        <w:rPr>
          <w:color w:val="000000"/>
          <w:lang w:eastAsia="en-US"/>
        </w:rPr>
      </w:pPr>
      <w:r>
        <w:rPr>
          <w:color w:val="000000"/>
          <w:lang w:eastAsia="en-US"/>
        </w:rPr>
        <w:t>Corrispettivo</w:t>
      </w:r>
      <w:r w:rsidR="00D26E34" w:rsidRPr="00D26E34">
        <w:rPr>
          <w:color w:val="000000"/>
          <w:lang w:eastAsia="en-US"/>
        </w:rPr>
        <w:t xml:space="preserve"> GO;</w:t>
      </w:r>
    </w:p>
    <w:p w14:paraId="1EFA79C5" w14:textId="5AB8382D" w:rsidR="00D26E34" w:rsidRPr="00D26E34" w:rsidRDefault="00393496" w:rsidP="00E02A18">
      <w:pPr>
        <w:keepNext/>
        <w:keepLines/>
        <w:numPr>
          <w:ilvl w:val="1"/>
          <w:numId w:val="62"/>
        </w:numPr>
        <w:tabs>
          <w:tab w:val="clear" w:pos="567"/>
        </w:tabs>
        <w:autoSpaceDE w:val="0"/>
        <w:autoSpaceDN w:val="0"/>
        <w:adjustRightInd w:val="0"/>
        <w:ind w:left="1418" w:hanging="567"/>
        <w:rPr>
          <w:color w:val="000000"/>
          <w:lang w:eastAsia="en-US"/>
        </w:rPr>
      </w:pPr>
      <w:r>
        <w:rPr>
          <w:color w:val="000000"/>
          <w:lang w:eastAsia="en-US"/>
        </w:rPr>
        <w:t>Acquirente</w:t>
      </w:r>
      <w:r w:rsidR="00D26E34" w:rsidRPr="00D26E34">
        <w:rPr>
          <w:color w:val="000000"/>
          <w:lang w:eastAsia="en-US"/>
        </w:rPr>
        <w:t xml:space="preserve">; </w:t>
      </w:r>
    </w:p>
    <w:p w14:paraId="0A1E407A" w14:textId="106546CD" w:rsidR="00D26E34" w:rsidRPr="00D26E34" w:rsidRDefault="00393496" w:rsidP="00E02A18">
      <w:pPr>
        <w:keepNext/>
        <w:keepLines/>
        <w:numPr>
          <w:ilvl w:val="1"/>
          <w:numId w:val="62"/>
        </w:numPr>
        <w:tabs>
          <w:tab w:val="clear" w:pos="567"/>
        </w:tabs>
        <w:autoSpaceDE w:val="0"/>
        <w:autoSpaceDN w:val="0"/>
        <w:adjustRightInd w:val="0"/>
        <w:ind w:left="1418" w:hanging="567"/>
        <w:rPr>
          <w:color w:val="000000"/>
          <w:lang w:eastAsia="en-US"/>
        </w:rPr>
      </w:pPr>
      <w:r>
        <w:rPr>
          <w:color w:val="000000"/>
          <w:lang w:eastAsia="en-US"/>
        </w:rPr>
        <w:t>Fornitore</w:t>
      </w:r>
      <w:r w:rsidR="00D26E34" w:rsidRPr="00D26E34">
        <w:rPr>
          <w:color w:val="000000"/>
          <w:lang w:eastAsia="en-US"/>
        </w:rPr>
        <w:t>.</w:t>
      </w:r>
    </w:p>
    <w:p w14:paraId="459C4DDB" w14:textId="0287E041" w:rsidR="00D26E34" w:rsidRPr="00D26E34" w:rsidRDefault="00D26E34" w:rsidP="00E02A18">
      <w:pPr>
        <w:keepNext/>
        <w:keepLines/>
        <w:tabs>
          <w:tab w:val="clear" w:pos="567"/>
        </w:tabs>
        <w:autoSpaceDE w:val="0"/>
        <w:autoSpaceDN w:val="0"/>
        <w:adjustRightInd w:val="0"/>
        <w:ind w:left="709" w:firstLine="0"/>
        <w:rPr>
          <w:color w:val="000000"/>
          <w:lang w:eastAsia="en-US"/>
        </w:rPr>
      </w:pPr>
      <w:r w:rsidRPr="00D26E34">
        <w:rPr>
          <w:color w:val="000000"/>
          <w:lang w:eastAsia="en-US"/>
        </w:rPr>
        <w:t xml:space="preserve">L’Acquirente dovrà confermare la transazione tramite accettazione della proposta del </w:t>
      </w:r>
      <w:r w:rsidR="004C1A61">
        <w:rPr>
          <w:color w:val="000000"/>
          <w:lang w:eastAsia="en-US"/>
        </w:rPr>
        <w:t>Fornitore</w:t>
      </w:r>
      <w:r w:rsidRPr="00D26E34">
        <w:rPr>
          <w:color w:val="000000"/>
          <w:lang w:eastAsia="en-US"/>
        </w:rPr>
        <w:t xml:space="preserve"> al fine di perfezionare la transazione. </w:t>
      </w:r>
    </w:p>
    <w:p w14:paraId="7D2F3B5A" w14:textId="212813C5" w:rsidR="0099635D" w:rsidRDefault="0099635D" w:rsidP="00D26E34">
      <w:pPr>
        <w:keepNext/>
        <w:keepLines/>
        <w:numPr>
          <w:ilvl w:val="1"/>
          <w:numId w:val="31"/>
        </w:numPr>
        <w:tabs>
          <w:tab w:val="clear" w:pos="567"/>
        </w:tabs>
        <w:autoSpaceDE w:val="0"/>
        <w:autoSpaceDN w:val="0"/>
        <w:adjustRightInd w:val="0"/>
        <w:rPr>
          <w:color w:val="000000"/>
          <w:lang w:eastAsia="en-US"/>
        </w:rPr>
      </w:pPr>
      <w:r>
        <w:rPr>
          <w:color w:val="000000"/>
          <w:lang w:eastAsia="en-US"/>
        </w:rPr>
        <w:t>In caso di revoca da parte del GSE dell</w:t>
      </w:r>
      <w:r w:rsidR="00CB772C">
        <w:rPr>
          <w:color w:val="000000"/>
          <w:lang w:eastAsia="en-US"/>
        </w:rPr>
        <w:t>e</w:t>
      </w:r>
      <w:r>
        <w:rPr>
          <w:color w:val="000000"/>
          <w:lang w:eastAsia="en-US"/>
        </w:rPr>
        <w:t xml:space="preserve"> Garanzie di Origine trasferite all’Acquirente</w:t>
      </w:r>
      <w:r w:rsidR="00CB772C">
        <w:rPr>
          <w:color w:val="000000"/>
          <w:lang w:eastAsia="en-US"/>
        </w:rPr>
        <w:t>, fermo restando quanto</w:t>
      </w:r>
      <w:r w:rsidR="00826427">
        <w:rPr>
          <w:color w:val="000000"/>
          <w:lang w:eastAsia="en-US"/>
        </w:rPr>
        <w:t xml:space="preserve"> </w:t>
      </w:r>
      <w:r w:rsidR="00BD0A53">
        <w:rPr>
          <w:color w:val="000000"/>
          <w:lang w:eastAsia="en-US"/>
        </w:rPr>
        <w:t xml:space="preserve">previsto dal successivo Articolo </w:t>
      </w:r>
      <w:r w:rsidR="00BD0A53">
        <w:rPr>
          <w:color w:val="000000"/>
          <w:lang w:eastAsia="en-US"/>
        </w:rPr>
        <w:fldChar w:fldCharType="begin"/>
      </w:r>
      <w:r w:rsidR="00BD0A53">
        <w:rPr>
          <w:color w:val="000000"/>
          <w:lang w:eastAsia="en-US"/>
        </w:rPr>
        <w:instrText xml:space="preserve"> REF _Ref213870631 \r \h </w:instrText>
      </w:r>
      <w:r w:rsidR="00BD0A53">
        <w:rPr>
          <w:color w:val="000000"/>
          <w:lang w:eastAsia="en-US"/>
        </w:rPr>
      </w:r>
      <w:r w:rsidR="00BD0A53">
        <w:rPr>
          <w:color w:val="000000"/>
          <w:lang w:eastAsia="en-US"/>
        </w:rPr>
        <w:fldChar w:fldCharType="separate"/>
      </w:r>
      <w:r w:rsidR="00311A2E">
        <w:rPr>
          <w:color w:val="000000"/>
          <w:lang w:eastAsia="en-US"/>
        </w:rPr>
        <w:t>10.2</w:t>
      </w:r>
      <w:r w:rsidR="00BD0A53">
        <w:rPr>
          <w:color w:val="000000"/>
          <w:lang w:eastAsia="en-US"/>
        </w:rPr>
        <w:fldChar w:fldCharType="end"/>
      </w:r>
      <w:r w:rsidR="007723DE">
        <w:rPr>
          <w:color w:val="000000"/>
          <w:lang w:eastAsia="en-US"/>
        </w:rPr>
        <w:t>)</w:t>
      </w:r>
      <w:r>
        <w:rPr>
          <w:color w:val="000000"/>
          <w:lang w:eastAsia="en-US"/>
        </w:rPr>
        <w:t xml:space="preserve"> il Fornitore dovrà </w:t>
      </w:r>
      <w:r w:rsidR="00C32BD4">
        <w:rPr>
          <w:color w:val="000000"/>
          <w:lang w:eastAsia="en-US"/>
        </w:rPr>
        <w:t>trasferire all’Acquirente un numero di Garanzie di Origine pari a quelle revocate nel Mese immediatamente successivo al Mese</w:t>
      </w:r>
      <w:r w:rsidR="00212834">
        <w:rPr>
          <w:color w:val="000000"/>
          <w:lang w:eastAsia="en-US"/>
        </w:rPr>
        <w:t xml:space="preserve"> in cui il GSE abbia revocato tali Garanzie di Origine. In caso di consegna entro suddetto termine, tali Garanzie di Origine si considereranno come non consegnate ai sensi del presente Contratto. </w:t>
      </w:r>
    </w:p>
    <w:p w14:paraId="56715CB9" w14:textId="7B2CFA7B" w:rsidR="00A529C0" w:rsidRPr="007F3197" w:rsidRDefault="00D26E34" w:rsidP="007F3197">
      <w:pPr>
        <w:keepNext/>
        <w:keepLines/>
        <w:numPr>
          <w:ilvl w:val="1"/>
          <w:numId w:val="31"/>
        </w:numPr>
        <w:tabs>
          <w:tab w:val="clear" w:pos="567"/>
        </w:tabs>
        <w:autoSpaceDE w:val="0"/>
        <w:autoSpaceDN w:val="0"/>
        <w:adjustRightInd w:val="0"/>
        <w:rPr>
          <w:color w:val="000000"/>
          <w:lang w:eastAsia="en-US"/>
        </w:rPr>
      </w:pPr>
      <w:r w:rsidRPr="4FDE2CAA">
        <w:rPr>
          <w:color w:val="000000" w:themeColor="text1"/>
          <w:lang w:eastAsia="en-US"/>
        </w:rPr>
        <w:t xml:space="preserve">Titolo e rischi sulle </w:t>
      </w:r>
      <w:r w:rsidR="00393496" w:rsidRPr="4FDE2CAA">
        <w:rPr>
          <w:color w:val="000000" w:themeColor="text1"/>
          <w:lang w:eastAsia="en-US"/>
        </w:rPr>
        <w:t>Garanzie di Origine</w:t>
      </w:r>
      <w:r w:rsidRPr="4FDE2CAA">
        <w:rPr>
          <w:color w:val="000000" w:themeColor="text1"/>
          <w:lang w:eastAsia="en-US"/>
        </w:rPr>
        <w:t xml:space="preserve"> trasferite e i costi e passività derivanti da tali </w:t>
      </w:r>
      <w:r w:rsidR="00393496" w:rsidRPr="4FDE2CAA">
        <w:rPr>
          <w:color w:val="000000" w:themeColor="text1"/>
          <w:lang w:eastAsia="en-US"/>
        </w:rPr>
        <w:t xml:space="preserve">Garanzie di Origine </w:t>
      </w:r>
      <w:r w:rsidRPr="4FDE2CAA">
        <w:rPr>
          <w:color w:val="000000" w:themeColor="text1"/>
          <w:lang w:eastAsia="en-US"/>
        </w:rPr>
        <w:t xml:space="preserve">rimarranno in capo al </w:t>
      </w:r>
      <w:r w:rsidR="00393496" w:rsidRPr="4FDE2CAA">
        <w:rPr>
          <w:color w:val="000000" w:themeColor="text1"/>
          <w:lang w:eastAsia="en-US"/>
        </w:rPr>
        <w:t>Fornitore sino</w:t>
      </w:r>
      <w:r w:rsidRPr="4FDE2CAA">
        <w:rPr>
          <w:color w:val="000000" w:themeColor="text1"/>
          <w:lang w:eastAsia="en-US"/>
        </w:rPr>
        <w:t xml:space="preserve"> al trasferimento delle </w:t>
      </w:r>
      <w:r w:rsidR="00393496" w:rsidRPr="4FDE2CAA">
        <w:rPr>
          <w:color w:val="000000" w:themeColor="text1"/>
          <w:lang w:eastAsia="en-US"/>
        </w:rPr>
        <w:t>Garanzie di Origine</w:t>
      </w:r>
      <w:r w:rsidRPr="4FDE2CAA">
        <w:rPr>
          <w:color w:val="000000" w:themeColor="text1"/>
          <w:lang w:eastAsia="en-US"/>
        </w:rPr>
        <w:t xml:space="preserve"> sul conto dell’Acquirente presso il Registro GO ai sensi dell</w:t>
      </w:r>
      <w:r w:rsidR="00547768" w:rsidRPr="4FDE2CAA">
        <w:rPr>
          <w:color w:val="000000" w:themeColor="text1"/>
          <w:lang w:eastAsia="en-US"/>
        </w:rPr>
        <w:t>a</w:t>
      </w:r>
      <w:r w:rsidRPr="4FDE2CAA">
        <w:rPr>
          <w:color w:val="000000" w:themeColor="text1"/>
          <w:lang w:eastAsia="en-US"/>
        </w:rPr>
        <w:t xml:space="preserve"> </w:t>
      </w:r>
      <w:r w:rsidR="00027E0E" w:rsidRPr="4FDE2CAA">
        <w:rPr>
          <w:color w:val="000000" w:themeColor="text1"/>
          <w:lang w:eastAsia="en-US"/>
        </w:rPr>
        <w:t>normativa applicabile</w:t>
      </w:r>
      <w:r w:rsidRPr="4FDE2CAA">
        <w:rPr>
          <w:color w:val="000000" w:themeColor="text1"/>
          <w:lang w:eastAsia="en-US"/>
        </w:rPr>
        <w:t>.</w:t>
      </w:r>
    </w:p>
    <w:p w14:paraId="02E22F17" w14:textId="6250F676" w:rsidR="4FDE2CAA" w:rsidRDefault="4FDE2CAA" w:rsidP="4FDE2CAA">
      <w:pPr>
        <w:keepNext/>
        <w:keepLines/>
        <w:tabs>
          <w:tab w:val="clear" w:pos="567"/>
        </w:tabs>
        <w:ind w:left="709"/>
        <w:rPr>
          <w:color w:val="000000" w:themeColor="text1"/>
          <w:lang w:eastAsia="en-US"/>
        </w:rPr>
      </w:pPr>
    </w:p>
    <w:p w14:paraId="7B66C5DB" w14:textId="77777777" w:rsidR="00A529C0" w:rsidRPr="00D26E34" w:rsidRDefault="00A529C0" w:rsidP="00E02A18">
      <w:pPr>
        <w:pStyle w:val="Titolo1"/>
        <w:keepLines/>
        <w:tabs>
          <w:tab w:val="clear" w:pos="567"/>
          <w:tab w:val="clear" w:pos="709"/>
        </w:tabs>
        <w:spacing w:before="240"/>
        <w:ind w:firstLine="0"/>
        <w:rPr>
          <w:color w:val="000000"/>
          <w:lang w:eastAsia="en-US"/>
        </w:rPr>
      </w:pPr>
    </w:p>
    <w:p w14:paraId="5D260E14" w14:textId="4B9904BC" w:rsidR="003F79FA" w:rsidRPr="00E02A18" w:rsidRDefault="004C1A61" w:rsidP="00E02A18">
      <w:pPr>
        <w:keepNext/>
        <w:keepLines/>
        <w:tabs>
          <w:tab w:val="clear" w:pos="567"/>
        </w:tabs>
        <w:autoSpaceDE w:val="0"/>
        <w:autoSpaceDN w:val="0"/>
        <w:adjustRightInd w:val="0"/>
        <w:ind w:left="680" w:firstLine="0"/>
        <w:jc w:val="center"/>
        <w:rPr>
          <w:i/>
          <w:iCs/>
          <w:color w:val="000000"/>
          <w:lang w:eastAsia="en-US"/>
        </w:rPr>
      </w:pPr>
      <w:r>
        <w:rPr>
          <w:i/>
          <w:iCs/>
          <w:color w:val="000000"/>
          <w:lang w:eastAsia="en-US"/>
        </w:rPr>
        <w:t>Mancato trasferimento delle Garanzie di Origine</w:t>
      </w:r>
    </w:p>
    <w:p w14:paraId="73831DA8" w14:textId="77777777" w:rsidR="00212834" w:rsidRDefault="00212834" w:rsidP="00027E0E">
      <w:pPr>
        <w:keepNext/>
        <w:keepLines/>
        <w:tabs>
          <w:tab w:val="clear" w:pos="567"/>
        </w:tabs>
        <w:autoSpaceDE w:val="0"/>
        <w:autoSpaceDN w:val="0"/>
        <w:adjustRightInd w:val="0"/>
        <w:ind w:left="680" w:firstLine="0"/>
        <w:rPr>
          <w:color w:val="000000"/>
          <w:lang w:eastAsia="en-US"/>
        </w:rPr>
      </w:pPr>
    </w:p>
    <w:p w14:paraId="24B13265" w14:textId="1EDE5827" w:rsidR="004C1A61" w:rsidRDefault="004C1A61" w:rsidP="00E02A18">
      <w:pPr>
        <w:keepNext/>
        <w:keepLines/>
        <w:numPr>
          <w:ilvl w:val="1"/>
          <w:numId w:val="31"/>
        </w:numPr>
        <w:tabs>
          <w:tab w:val="clear" w:pos="567"/>
        </w:tabs>
        <w:autoSpaceDE w:val="0"/>
        <w:autoSpaceDN w:val="0"/>
        <w:adjustRightInd w:val="0"/>
        <w:ind w:left="680" w:hanging="680"/>
        <w:rPr>
          <w:color w:val="000000"/>
          <w:lang w:eastAsia="en-US"/>
        </w:rPr>
      </w:pPr>
      <w:bookmarkStart w:id="20" w:name="_Ref228372375"/>
      <w:r w:rsidRPr="00A26076">
        <w:rPr>
          <w:color w:val="000000"/>
          <w:lang w:eastAsia="en-US"/>
        </w:rPr>
        <w:t xml:space="preserve">Qualora il </w:t>
      </w:r>
      <w:r>
        <w:rPr>
          <w:color w:val="000000"/>
          <w:lang w:eastAsia="en-US"/>
        </w:rPr>
        <w:t>Fornitore</w:t>
      </w:r>
      <w:r w:rsidRPr="00A26076">
        <w:rPr>
          <w:color w:val="000000"/>
          <w:lang w:eastAsia="en-US"/>
        </w:rPr>
        <w:t xml:space="preserve"> non </w:t>
      </w:r>
      <w:r>
        <w:rPr>
          <w:color w:val="000000"/>
          <w:lang w:eastAsia="en-US"/>
        </w:rPr>
        <w:t xml:space="preserve">adempia </w:t>
      </w:r>
      <w:r w:rsidR="00DC6850">
        <w:rPr>
          <w:color w:val="000000"/>
          <w:lang w:eastAsia="en-US"/>
        </w:rPr>
        <w:t>agli obblighi</w:t>
      </w:r>
      <w:r>
        <w:rPr>
          <w:color w:val="000000"/>
          <w:lang w:eastAsia="en-US"/>
        </w:rPr>
        <w:t xml:space="preserve"> di cui all'Articolo</w:t>
      </w:r>
      <w:r w:rsidR="007E3032">
        <w:rPr>
          <w:color w:val="000000"/>
          <w:lang w:eastAsia="en-US"/>
        </w:rPr>
        <w:t xml:space="preserve"> </w:t>
      </w:r>
      <w:r w:rsidR="007E3032">
        <w:rPr>
          <w:color w:val="000000"/>
          <w:lang w:eastAsia="en-US"/>
        </w:rPr>
        <w:fldChar w:fldCharType="begin"/>
      </w:r>
      <w:r w:rsidR="007E3032">
        <w:rPr>
          <w:color w:val="000000"/>
          <w:lang w:eastAsia="en-US"/>
        </w:rPr>
        <w:instrText xml:space="preserve"> REF _Ref228372162 \r \h </w:instrText>
      </w:r>
      <w:r w:rsidR="007E3032">
        <w:rPr>
          <w:color w:val="000000"/>
          <w:lang w:eastAsia="en-US"/>
        </w:rPr>
      </w:r>
      <w:r w:rsidR="007E3032">
        <w:rPr>
          <w:color w:val="000000"/>
          <w:lang w:eastAsia="en-US"/>
        </w:rPr>
        <w:fldChar w:fldCharType="separate"/>
      </w:r>
      <w:r w:rsidR="001B7D02">
        <w:rPr>
          <w:color w:val="000000"/>
          <w:lang w:eastAsia="en-US"/>
        </w:rPr>
        <w:t>7</w:t>
      </w:r>
      <w:r w:rsidR="007E3032">
        <w:rPr>
          <w:color w:val="000000"/>
          <w:lang w:eastAsia="en-US"/>
        </w:rPr>
        <w:fldChar w:fldCharType="end"/>
      </w:r>
      <w:r w:rsidR="001B7D02">
        <w:rPr>
          <w:color w:val="000000"/>
          <w:lang w:eastAsia="en-US"/>
        </w:rPr>
        <w:t>,</w:t>
      </w:r>
      <w:r w:rsidRPr="00A26076">
        <w:rPr>
          <w:color w:val="000000"/>
          <w:lang w:eastAsia="en-US"/>
        </w:rPr>
        <w:t xml:space="preserve"> </w:t>
      </w:r>
      <w:r>
        <w:rPr>
          <w:color w:val="000000"/>
          <w:lang w:eastAsia="en-US"/>
        </w:rPr>
        <w:t>il Fornitore corrisponderà</w:t>
      </w:r>
      <w:r w:rsidRPr="00A26076">
        <w:rPr>
          <w:color w:val="000000"/>
          <w:lang w:eastAsia="en-US"/>
        </w:rPr>
        <w:t xml:space="preserve"> all’Acquirente</w:t>
      </w:r>
      <w:r>
        <w:rPr>
          <w:color w:val="000000"/>
          <w:lang w:eastAsia="en-US"/>
        </w:rPr>
        <w:t>, a titolo di penale,</w:t>
      </w:r>
      <w:r w:rsidRPr="00A26076">
        <w:rPr>
          <w:color w:val="000000"/>
          <w:lang w:eastAsia="en-US"/>
        </w:rPr>
        <w:t xml:space="preserve"> </w:t>
      </w:r>
      <w:r>
        <w:rPr>
          <w:color w:val="000000"/>
          <w:lang w:eastAsia="en-US"/>
        </w:rPr>
        <w:t xml:space="preserve">salvo il maggior danno, </w:t>
      </w:r>
      <w:r w:rsidR="007E3032">
        <w:rPr>
          <w:color w:val="000000"/>
          <w:lang w:eastAsia="en-US"/>
        </w:rPr>
        <w:t>un importo pari a</w:t>
      </w:r>
      <w:r w:rsidR="003D644B">
        <w:rPr>
          <w:color w:val="000000"/>
          <w:lang w:eastAsia="en-US"/>
        </w:rPr>
        <w:t>l doppio del valore della Garanzia d’Origine, oggetto dell’inadempimento</w:t>
      </w:r>
      <w:r w:rsidR="007E3032">
        <w:rPr>
          <w:color w:val="000000"/>
          <w:lang w:eastAsia="en-US"/>
        </w:rPr>
        <w:t>.</w:t>
      </w:r>
      <w:bookmarkEnd w:id="20"/>
      <w:r w:rsidR="007E3032">
        <w:rPr>
          <w:color w:val="000000"/>
          <w:lang w:eastAsia="en-US"/>
        </w:rPr>
        <w:t xml:space="preserve"> </w:t>
      </w:r>
      <w:r w:rsidR="00C90CDF" w:rsidRPr="00C90CDF">
        <w:rPr>
          <w:color w:val="000000"/>
          <w:lang w:eastAsia="en-US"/>
        </w:rPr>
        <w:t>Il valore della Garanzia d’Origine verrà determinato facendo la media degli ultimi 5 (cinque) prezzi di riferimento riportati sul Mercato GO del GME, relativi al Mese di consegna per cui si è verificato il mancato trasferimento di GO</w:t>
      </w:r>
      <w:r w:rsidR="00C90CDF">
        <w:rPr>
          <w:color w:val="000000"/>
          <w:lang w:eastAsia="en-US"/>
        </w:rPr>
        <w:t>.</w:t>
      </w:r>
    </w:p>
    <w:p w14:paraId="15A8D65C" w14:textId="52E8970D" w:rsidR="004C1A61" w:rsidRPr="008544B1" w:rsidRDefault="004C1A61" w:rsidP="00E02A18">
      <w:pPr>
        <w:keepNext/>
        <w:keepLines/>
        <w:numPr>
          <w:ilvl w:val="1"/>
          <w:numId w:val="31"/>
        </w:numPr>
        <w:tabs>
          <w:tab w:val="clear" w:pos="567"/>
        </w:tabs>
        <w:autoSpaceDE w:val="0"/>
        <w:autoSpaceDN w:val="0"/>
        <w:adjustRightInd w:val="0"/>
        <w:ind w:left="680" w:hanging="680"/>
        <w:rPr>
          <w:color w:val="000000"/>
          <w:lang w:eastAsia="en-US"/>
        </w:rPr>
      </w:pPr>
      <w:bookmarkStart w:id="21" w:name="_Ref228372376"/>
      <w:r>
        <w:rPr>
          <w:color w:val="000000"/>
          <w:lang w:eastAsia="en-US"/>
        </w:rPr>
        <w:lastRenderedPageBreak/>
        <w:t>Q</w:t>
      </w:r>
      <w:r w:rsidRPr="00A26076">
        <w:rPr>
          <w:color w:val="000000"/>
          <w:lang w:eastAsia="en-US"/>
        </w:rPr>
        <w:t xml:space="preserve">ualora l’Acquirente non </w:t>
      </w:r>
      <w:r>
        <w:rPr>
          <w:color w:val="000000"/>
          <w:lang w:eastAsia="en-US"/>
        </w:rPr>
        <w:t xml:space="preserve">adempia </w:t>
      </w:r>
      <w:r w:rsidR="00C90CDF">
        <w:rPr>
          <w:color w:val="000000"/>
          <w:lang w:eastAsia="en-US"/>
        </w:rPr>
        <w:t>agli obblighi</w:t>
      </w:r>
      <w:r>
        <w:rPr>
          <w:color w:val="000000"/>
          <w:lang w:eastAsia="en-US"/>
        </w:rPr>
        <w:t xml:space="preserve"> di cui </w:t>
      </w:r>
      <w:r w:rsidR="008544B1">
        <w:rPr>
          <w:color w:val="000000"/>
          <w:lang w:eastAsia="en-US"/>
        </w:rPr>
        <w:t>all’Articolo</w:t>
      </w:r>
      <w:r w:rsidR="00C90CDF">
        <w:rPr>
          <w:color w:val="000000"/>
          <w:lang w:eastAsia="en-US"/>
        </w:rPr>
        <w:t xml:space="preserve"> 7</w:t>
      </w:r>
      <w:r w:rsidRPr="00A26076">
        <w:rPr>
          <w:color w:val="000000"/>
          <w:lang w:eastAsia="en-US"/>
        </w:rPr>
        <w:t xml:space="preserve">, </w:t>
      </w:r>
      <w:r>
        <w:rPr>
          <w:color w:val="000000"/>
          <w:lang w:eastAsia="en-US"/>
        </w:rPr>
        <w:t>l'Acquirente corrisponderà</w:t>
      </w:r>
      <w:r w:rsidRPr="00A26076">
        <w:rPr>
          <w:color w:val="000000"/>
          <w:lang w:eastAsia="en-US"/>
        </w:rPr>
        <w:t xml:space="preserve"> </w:t>
      </w:r>
      <w:r>
        <w:rPr>
          <w:color w:val="000000"/>
          <w:lang w:eastAsia="en-US"/>
        </w:rPr>
        <w:t>al Fornitore, a titolo di penale,</w:t>
      </w:r>
      <w:r w:rsidRPr="00A26076">
        <w:rPr>
          <w:color w:val="000000"/>
          <w:lang w:eastAsia="en-US"/>
        </w:rPr>
        <w:t xml:space="preserve"> </w:t>
      </w:r>
      <w:r>
        <w:rPr>
          <w:color w:val="000000"/>
          <w:lang w:eastAsia="en-US"/>
        </w:rPr>
        <w:t xml:space="preserve">salvo il maggior danno, </w:t>
      </w:r>
      <w:r w:rsidR="008544B1">
        <w:rPr>
          <w:color w:val="000000"/>
          <w:lang w:eastAsia="en-US"/>
        </w:rPr>
        <w:t xml:space="preserve">un importo pari </w:t>
      </w:r>
      <w:r w:rsidR="003D644B">
        <w:rPr>
          <w:color w:val="000000"/>
          <w:lang w:eastAsia="en-US"/>
        </w:rPr>
        <w:t>al doppio del valore della Garanzia d’Origine, oggetto dell’inadempimento</w:t>
      </w:r>
      <w:r w:rsidR="008544B1">
        <w:rPr>
          <w:color w:val="000000"/>
          <w:lang w:eastAsia="en-US"/>
        </w:rPr>
        <w:t>.</w:t>
      </w:r>
      <w:bookmarkEnd w:id="21"/>
      <w:r w:rsidR="008544B1">
        <w:rPr>
          <w:color w:val="000000"/>
          <w:lang w:eastAsia="en-US"/>
        </w:rPr>
        <w:t xml:space="preserve"> </w:t>
      </w:r>
      <w:r w:rsidR="00C90CDF" w:rsidRPr="00C90CDF">
        <w:rPr>
          <w:color w:val="000000"/>
          <w:lang w:eastAsia="en-US"/>
        </w:rPr>
        <w:t>Il valore della Garanzia d’Origine verrà determinato facendo la media degli ultimi 5 (cinque) prezzi di riferimento riportati sul Mercato GO del GME, relativi al Mese di consegna per cui si è verificato il mancato trasferimento di GO</w:t>
      </w:r>
      <w:r w:rsidR="00C90CDF">
        <w:rPr>
          <w:color w:val="000000"/>
          <w:lang w:eastAsia="en-US"/>
        </w:rPr>
        <w:t>.</w:t>
      </w:r>
    </w:p>
    <w:p w14:paraId="09343A87" w14:textId="4E89B8C2" w:rsidR="004C1A61" w:rsidRDefault="004C1A61" w:rsidP="004C1A61">
      <w:pPr>
        <w:keepNext/>
        <w:keepLines/>
        <w:numPr>
          <w:ilvl w:val="1"/>
          <w:numId w:val="31"/>
        </w:numPr>
        <w:tabs>
          <w:tab w:val="clear" w:pos="567"/>
        </w:tabs>
        <w:autoSpaceDE w:val="0"/>
        <w:autoSpaceDN w:val="0"/>
        <w:adjustRightInd w:val="0"/>
        <w:ind w:left="680" w:hanging="680"/>
        <w:rPr>
          <w:color w:val="000000"/>
          <w:lang w:eastAsia="en-US"/>
        </w:rPr>
      </w:pPr>
      <w:bookmarkStart w:id="22" w:name="_Ref228372377"/>
      <w:r>
        <w:rPr>
          <w:color w:val="000000"/>
          <w:lang w:eastAsia="en-US"/>
        </w:rPr>
        <w:t xml:space="preserve">Qualora </w:t>
      </w:r>
      <w:r w:rsidR="00D52406">
        <w:rPr>
          <w:color w:val="000000"/>
          <w:lang w:eastAsia="en-US"/>
        </w:rPr>
        <w:t>il mancato perfezionamento della transazione di trasferimento delle Garanzie di Origine sia</w:t>
      </w:r>
      <w:r>
        <w:rPr>
          <w:color w:val="000000"/>
          <w:lang w:eastAsia="en-US"/>
        </w:rPr>
        <w:t xml:space="preserve"> dovuta a eventi di Forza Maggiore, il Fornitore:</w:t>
      </w:r>
      <w:bookmarkEnd w:id="22"/>
    </w:p>
    <w:p w14:paraId="33B5FBE0" w14:textId="5681AC53" w:rsidR="004C1A61" w:rsidRDefault="004C1A61" w:rsidP="004C1A61">
      <w:pPr>
        <w:pStyle w:val="Paragrafoelenco"/>
        <w:keepNext/>
        <w:keepLines/>
        <w:numPr>
          <w:ilvl w:val="3"/>
          <w:numId w:val="31"/>
        </w:numPr>
        <w:tabs>
          <w:tab w:val="clear" w:pos="567"/>
          <w:tab w:val="clear" w:pos="2149"/>
          <w:tab w:val="num" w:pos="1418"/>
        </w:tabs>
        <w:autoSpaceDE w:val="0"/>
        <w:autoSpaceDN w:val="0"/>
        <w:adjustRightInd w:val="0"/>
        <w:ind w:left="1418" w:hanging="709"/>
        <w:contextualSpacing w:val="0"/>
        <w:rPr>
          <w:color w:val="000000"/>
          <w:lang w:eastAsia="en-US"/>
        </w:rPr>
      </w:pPr>
      <w:r w:rsidRPr="00E86ED3">
        <w:rPr>
          <w:color w:val="000000"/>
          <w:lang w:eastAsia="en-US"/>
        </w:rPr>
        <w:t xml:space="preserve">dovrà corrispondere </w:t>
      </w:r>
      <w:r>
        <w:rPr>
          <w:color w:val="000000"/>
          <w:lang w:eastAsia="en-US"/>
        </w:rPr>
        <w:t>all’Acquirente un importo pari</w:t>
      </w:r>
      <w:r w:rsidR="00D52406">
        <w:rPr>
          <w:color w:val="000000"/>
          <w:lang w:eastAsia="en-US"/>
        </w:rPr>
        <w:t xml:space="preserve"> a</w:t>
      </w:r>
      <w:r w:rsidR="003D644B">
        <w:rPr>
          <w:color w:val="000000"/>
          <w:lang w:eastAsia="en-US"/>
        </w:rPr>
        <w:t>l valore della Garanzia d’Origine</w:t>
      </w:r>
      <w:r w:rsidRPr="00D7661E">
        <w:rPr>
          <w:color w:val="000000"/>
          <w:lang w:eastAsia="en-US"/>
        </w:rPr>
        <w:t xml:space="preserve">, o </w:t>
      </w:r>
    </w:p>
    <w:p w14:paraId="678C8801" w14:textId="54724994" w:rsidR="004C1A61" w:rsidRPr="002D2252" w:rsidRDefault="004C1A61" w:rsidP="004C1A61">
      <w:pPr>
        <w:pStyle w:val="Paragrafoelenco"/>
        <w:keepNext/>
        <w:keepLines/>
        <w:numPr>
          <w:ilvl w:val="3"/>
          <w:numId w:val="31"/>
        </w:numPr>
        <w:tabs>
          <w:tab w:val="clear" w:pos="567"/>
          <w:tab w:val="clear" w:pos="2149"/>
          <w:tab w:val="num" w:pos="1418"/>
        </w:tabs>
        <w:autoSpaceDE w:val="0"/>
        <w:autoSpaceDN w:val="0"/>
        <w:adjustRightInd w:val="0"/>
        <w:ind w:left="1418" w:hanging="709"/>
        <w:rPr>
          <w:color w:val="000000"/>
          <w:lang w:eastAsia="en-US"/>
        </w:rPr>
      </w:pPr>
      <w:r w:rsidRPr="00E86ED3">
        <w:rPr>
          <w:color w:val="000000"/>
          <w:lang w:eastAsia="en-US"/>
        </w:rPr>
        <w:t xml:space="preserve">avrà diritto di ricevere </w:t>
      </w:r>
      <w:r>
        <w:rPr>
          <w:color w:val="000000"/>
          <w:lang w:eastAsia="en-US"/>
        </w:rPr>
        <w:t>dall’Acquirente un importo</w:t>
      </w:r>
      <w:r w:rsidR="00D52406">
        <w:rPr>
          <w:color w:val="000000"/>
          <w:lang w:eastAsia="en-US"/>
        </w:rPr>
        <w:t xml:space="preserve"> </w:t>
      </w:r>
      <w:r w:rsidR="003D644B">
        <w:rPr>
          <w:color w:val="000000"/>
          <w:lang w:eastAsia="en-US"/>
        </w:rPr>
        <w:t>al valore della Garanzia d’Origine</w:t>
      </w:r>
      <w:r>
        <w:rPr>
          <w:lang w:eastAsia="en-US"/>
        </w:rPr>
        <w:t xml:space="preserve">. </w:t>
      </w:r>
    </w:p>
    <w:p w14:paraId="154A8115" w14:textId="5D123EAD" w:rsidR="004C1A61" w:rsidRDefault="004C1A61" w:rsidP="004C1A61">
      <w:pPr>
        <w:keepNext/>
        <w:keepLines/>
        <w:tabs>
          <w:tab w:val="clear" w:pos="567"/>
        </w:tabs>
        <w:autoSpaceDE w:val="0"/>
        <w:autoSpaceDN w:val="0"/>
        <w:adjustRightInd w:val="0"/>
        <w:ind w:left="709" w:firstLine="0"/>
        <w:rPr>
          <w:color w:val="000000"/>
          <w:lang w:eastAsia="en-US"/>
        </w:rPr>
      </w:pPr>
      <w:r>
        <w:rPr>
          <w:lang w:eastAsia="en-US"/>
        </w:rPr>
        <w:t xml:space="preserve">Resta inteso che in tali casi la Parte impossibilitata ad adempiere non sarà tenuta a corrispondere </w:t>
      </w:r>
      <w:r>
        <w:rPr>
          <w:color w:val="000000"/>
          <w:lang w:eastAsia="en-US"/>
        </w:rPr>
        <w:t>all'altra Parte l'eventuale maggior danno subito.</w:t>
      </w:r>
      <w:r w:rsidR="00D52406">
        <w:rPr>
          <w:color w:val="000000"/>
          <w:lang w:eastAsia="en-US"/>
        </w:rPr>
        <w:t xml:space="preserve"> </w:t>
      </w:r>
    </w:p>
    <w:p w14:paraId="73C3D7BF" w14:textId="571DA442" w:rsidR="00212834" w:rsidRPr="00D52406" w:rsidRDefault="004C1A61" w:rsidP="00E02A18">
      <w:pPr>
        <w:keepNext/>
        <w:keepLines/>
        <w:numPr>
          <w:ilvl w:val="1"/>
          <w:numId w:val="31"/>
        </w:numPr>
        <w:tabs>
          <w:tab w:val="clear" w:pos="567"/>
        </w:tabs>
        <w:autoSpaceDE w:val="0"/>
        <w:autoSpaceDN w:val="0"/>
        <w:adjustRightInd w:val="0"/>
        <w:ind w:left="680" w:hanging="680"/>
        <w:rPr>
          <w:color w:val="000000"/>
          <w:lang w:eastAsia="en-US"/>
        </w:rPr>
      </w:pPr>
      <w:r w:rsidRPr="00E44FB8">
        <w:rPr>
          <w:color w:val="000000"/>
          <w:lang w:eastAsia="en-US"/>
        </w:rPr>
        <w:t>Entro il 10° (decimo) Giorno Lavorativo di ciascun Mese, l</w:t>
      </w:r>
      <w:r>
        <w:rPr>
          <w:color w:val="000000"/>
          <w:lang w:eastAsia="en-US"/>
        </w:rPr>
        <w:t>a Parte debitrice, ricever</w:t>
      </w:r>
      <w:r w:rsidRPr="00E44FB8">
        <w:rPr>
          <w:color w:val="000000"/>
          <w:lang w:eastAsia="en-US"/>
        </w:rPr>
        <w:t xml:space="preserve">à </w:t>
      </w:r>
      <w:r>
        <w:rPr>
          <w:color w:val="000000"/>
          <w:lang w:eastAsia="en-US"/>
        </w:rPr>
        <w:t>d</w:t>
      </w:r>
      <w:r w:rsidRPr="00E44FB8">
        <w:rPr>
          <w:color w:val="000000"/>
          <w:lang w:eastAsia="en-US"/>
        </w:rPr>
        <w:t xml:space="preserve">alla </w:t>
      </w:r>
      <w:r>
        <w:rPr>
          <w:color w:val="000000"/>
          <w:lang w:eastAsia="en-US"/>
        </w:rPr>
        <w:t>Parte creditrice la comunicazione dell’importo</w:t>
      </w:r>
      <w:r w:rsidRPr="00E44FB8">
        <w:rPr>
          <w:color w:val="000000"/>
          <w:lang w:eastAsia="en-US"/>
        </w:rPr>
        <w:t xml:space="preserve"> </w:t>
      </w:r>
      <w:r>
        <w:rPr>
          <w:color w:val="000000"/>
          <w:lang w:eastAsia="en-US"/>
        </w:rPr>
        <w:t xml:space="preserve">dovuto ai sensi degli Articoli </w:t>
      </w:r>
      <w:r w:rsidR="00A4053E">
        <w:rPr>
          <w:color w:val="000000"/>
          <w:lang w:eastAsia="en-US"/>
        </w:rPr>
        <w:fldChar w:fldCharType="begin"/>
      </w:r>
      <w:r w:rsidR="00A4053E">
        <w:rPr>
          <w:color w:val="000000"/>
          <w:lang w:eastAsia="en-US"/>
        </w:rPr>
        <w:instrText xml:space="preserve"> REF _Ref228372375 \r \h </w:instrText>
      </w:r>
      <w:r w:rsidR="00A4053E">
        <w:rPr>
          <w:color w:val="000000"/>
          <w:lang w:eastAsia="en-US"/>
        </w:rPr>
      </w:r>
      <w:r w:rsidR="00A4053E">
        <w:rPr>
          <w:color w:val="000000"/>
          <w:lang w:eastAsia="en-US"/>
        </w:rPr>
        <w:fldChar w:fldCharType="separate"/>
      </w:r>
      <w:r w:rsidR="00311A2E">
        <w:rPr>
          <w:color w:val="000000"/>
          <w:lang w:eastAsia="en-US"/>
        </w:rPr>
        <w:t>8.1</w:t>
      </w:r>
      <w:r w:rsidR="00A4053E">
        <w:rPr>
          <w:color w:val="000000"/>
          <w:lang w:eastAsia="en-US"/>
        </w:rPr>
        <w:fldChar w:fldCharType="end"/>
      </w:r>
      <w:r w:rsidR="00C44D21">
        <w:rPr>
          <w:color w:val="000000"/>
          <w:lang w:eastAsia="en-US"/>
        </w:rPr>
        <w:t xml:space="preserve">, </w:t>
      </w:r>
      <w:r w:rsidR="00A4053E">
        <w:rPr>
          <w:color w:val="000000"/>
          <w:lang w:eastAsia="en-US"/>
        </w:rPr>
        <w:fldChar w:fldCharType="begin"/>
      </w:r>
      <w:r w:rsidR="00A4053E">
        <w:rPr>
          <w:color w:val="000000"/>
          <w:lang w:eastAsia="en-US"/>
        </w:rPr>
        <w:instrText xml:space="preserve"> REF _Ref228372376 \r \h </w:instrText>
      </w:r>
      <w:r w:rsidR="00A4053E">
        <w:rPr>
          <w:color w:val="000000"/>
          <w:lang w:eastAsia="en-US"/>
        </w:rPr>
      </w:r>
      <w:r w:rsidR="00A4053E">
        <w:rPr>
          <w:color w:val="000000"/>
          <w:lang w:eastAsia="en-US"/>
        </w:rPr>
        <w:fldChar w:fldCharType="separate"/>
      </w:r>
      <w:r w:rsidR="00311A2E">
        <w:rPr>
          <w:color w:val="000000"/>
          <w:lang w:eastAsia="en-US"/>
        </w:rPr>
        <w:t>8.2</w:t>
      </w:r>
      <w:r w:rsidR="00A4053E">
        <w:rPr>
          <w:color w:val="000000"/>
          <w:lang w:eastAsia="en-US"/>
        </w:rPr>
        <w:fldChar w:fldCharType="end"/>
      </w:r>
      <w:r w:rsidR="00C44D21">
        <w:rPr>
          <w:color w:val="000000"/>
          <w:lang w:eastAsia="en-US"/>
        </w:rPr>
        <w:t xml:space="preserve"> o </w:t>
      </w:r>
      <w:r w:rsidR="00A4053E">
        <w:rPr>
          <w:color w:val="000000"/>
          <w:lang w:eastAsia="en-US"/>
        </w:rPr>
        <w:fldChar w:fldCharType="begin"/>
      </w:r>
      <w:r w:rsidR="00A4053E">
        <w:rPr>
          <w:color w:val="000000"/>
          <w:lang w:eastAsia="en-US"/>
        </w:rPr>
        <w:instrText xml:space="preserve"> REF _Ref228372377 \r \h </w:instrText>
      </w:r>
      <w:r w:rsidR="00A4053E">
        <w:rPr>
          <w:color w:val="000000"/>
          <w:lang w:eastAsia="en-US"/>
        </w:rPr>
      </w:r>
      <w:r w:rsidR="00A4053E">
        <w:rPr>
          <w:color w:val="000000"/>
          <w:lang w:eastAsia="en-US"/>
        </w:rPr>
        <w:fldChar w:fldCharType="separate"/>
      </w:r>
      <w:r w:rsidR="00311A2E">
        <w:rPr>
          <w:color w:val="000000"/>
          <w:lang w:eastAsia="en-US"/>
        </w:rPr>
        <w:t>8.3</w:t>
      </w:r>
      <w:r w:rsidR="00A4053E">
        <w:rPr>
          <w:color w:val="000000"/>
          <w:lang w:eastAsia="en-US"/>
        </w:rPr>
        <w:fldChar w:fldCharType="end"/>
      </w:r>
      <w:r w:rsidR="00C44D21">
        <w:rPr>
          <w:color w:val="000000"/>
          <w:lang w:eastAsia="en-US"/>
        </w:rPr>
        <w:t xml:space="preserve">. </w:t>
      </w:r>
    </w:p>
    <w:p w14:paraId="40A267B2" w14:textId="6D76C589" w:rsidR="4FDE2CAA" w:rsidRDefault="4FDE2CAA" w:rsidP="4FDE2CAA">
      <w:pPr>
        <w:keepNext/>
        <w:keepLines/>
        <w:tabs>
          <w:tab w:val="clear" w:pos="567"/>
        </w:tabs>
        <w:ind w:left="680" w:hanging="680"/>
        <w:rPr>
          <w:color w:val="000000" w:themeColor="text1"/>
          <w:lang w:eastAsia="en-US"/>
        </w:rPr>
      </w:pPr>
    </w:p>
    <w:p w14:paraId="0344E024" w14:textId="25F68211" w:rsidR="00394A4B" w:rsidRDefault="00394A4B" w:rsidP="004E7048">
      <w:pPr>
        <w:pStyle w:val="Titolo1"/>
        <w:keepLines/>
        <w:tabs>
          <w:tab w:val="clear" w:pos="567"/>
          <w:tab w:val="clear" w:pos="709"/>
        </w:tabs>
        <w:spacing w:before="240"/>
        <w:ind w:firstLine="0"/>
        <w:rPr>
          <w:color w:val="000000"/>
          <w:lang w:eastAsia="en-US"/>
        </w:rPr>
      </w:pPr>
    </w:p>
    <w:p w14:paraId="3CA34E12" w14:textId="08664F43" w:rsidR="00394A4B" w:rsidRPr="008F0CCB" w:rsidRDefault="00207197" w:rsidP="004E7048">
      <w:pPr>
        <w:keepNext/>
        <w:keepLines/>
        <w:tabs>
          <w:tab w:val="clear" w:pos="567"/>
          <w:tab w:val="left" w:pos="284"/>
        </w:tabs>
        <w:jc w:val="center"/>
        <w:rPr>
          <w:i/>
          <w:iCs/>
          <w:lang w:eastAsia="en-US"/>
        </w:rPr>
      </w:pPr>
      <w:r w:rsidRPr="26B25A23">
        <w:rPr>
          <w:i/>
          <w:iCs/>
          <w:lang w:eastAsia="en-US"/>
        </w:rPr>
        <w:t>F</w:t>
      </w:r>
      <w:r w:rsidR="00482DD6" w:rsidRPr="26B25A23">
        <w:rPr>
          <w:i/>
          <w:iCs/>
          <w:lang w:eastAsia="en-US"/>
        </w:rPr>
        <w:t>atturazione</w:t>
      </w:r>
      <w:r w:rsidRPr="26B25A23">
        <w:rPr>
          <w:i/>
          <w:iCs/>
          <w:lang w:eastAsia="en-US"/>
        </w:rPr>
        <w:t xml:space="preserve"> e pagamenti</w:t>
      </w:r>
    </w:p>
    <w:p w14:paraId="01566106" w14:textId="39D2F142" w:rsidR="00207197" w:rsidRDefault="00CE5DAE"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Le fatture relative al pagamento del </w:t>
      </w:r>
      <w:r w:rsidR="00452B80">
        <w:rPr>
          <w:color w:val="000000"/>
          <w:lang w:eastAsia="en-US"/>
        </w:rPr>
        <w:t>Corrispettivo</w:t>
      </w:r>
      <w:r w:rsidR="00510D31">
        <w:rPr>
          <w:color w:val="000000"/>
          <w:lang w:eastAsia="en-US"/>
        </w:rPr>
        <w:t xml:space="preserve"> Elettricità</w:t>
      </w:r>
      <w:r w:rsidR="00452B80">
        <w:rPr>
          <w:color w:val="000000"/>
          <w:lang w:eastAsia="en-US"/>
        </w:rPr>
        <w:t xml:space="preserve"> </w:t>
      </w:r>
      <w:r w:rsidR="00C655CC">
        <w:rPr>
          <w:color w:val="000000"/>
          <w:lang w:eastAsia="en-US"/>
        </w:rPr>
        <w:t xml:space="preserve">e del Corrispettivo GO </w:t>
      </w:r>
      <w:r>
        <w:rPr>
          <w:color w:val="000000"/>
          <w:lang w:eastAsia="en-US"/>
        </w:rPr>
        <w:t xml:space="preserve">saranno emesse dal Fornitore </w:t>
      </w:r>
      <w:r w:rsidR="00C5614B">
        <w:rPr>
          <w:color w:val="000000"/>
          <w:lang w:eastAsia="en-US"/>
        </w:rPr>
        <w:t xml:space="preserve">all’Acquirente su base mensile entro il </w:t>
      </w:r>
      <w:r w:rsidR="00C5614B" w:rsidRPr="00E44FB8">
        <w:rPr>
          <w:color w:val="000000"/>
          <w:lang w:eastAsia="en-US"/>
        </w:rPr>
        <w:t>10° (decimo) Giorno Lavorativo di ciascun Mese</w:t>
      </w:r>
      <w:r w:rsidR="00C5614B">
        <w:rPr>
          <w:color w:val="000000"/>
          <w:lang w:eastAsia="en-US"/>
        </w:rPr>
        <w:t xml:space="preserve"> seguente al Mese di somministrazione del Prodotto FHP</w:t>
      </w:r>
      <w:r w:rsidR="00B349F4">
        <w:rPr>
          <w:color w:val="000000"/>
          <w:lang w:eastAsia="en-US"/>
        </w:rPr>
        <w:t xml:space="preserve"> </w:t>
      </w:r>
      <w:r w:rsidR="002B796D">
        <w:rPr>
          <w:color w:val="000000"/>
          <w:lang w:eastAsia="en-US"/>
        </w:rPr>
        <w:t xml:space="preserve">e delle relative Garanzie di Origine </w:t>
      </w:r>
      <w:r w:rsidR="00B349F4">
        <w:rPr>
          <w:color w:val="000000"/>
          <w:lang w:eastAsia="en-US"/>
        </w:rPr>
        <w:t>ai sensi di ciascun Contratto Individuale</w:t>
      </w:r>
      <w:r w:rsidR="00C5614B">
        <w:rPr>
          <w:color w:val="000000"/>
          <w:lang w:eastAsia="en-US"/>
        </w:rPr>
        <w:t>.</w:t>
      </w:r>
    </w:p>
    <w:p w14:paraId="54CE99B9" w14:textId="34F6AAD9" w:rsidR="007C0289" w:rsidRPr="007C0289" w:rsidRDefault="007C0289" w:rsidP="004E7048">
      <w:pPr>
        <w:keepNext/>
        <w:keepLines/>
        <w:numPr>
          <w:ilvl w:val="1"/>
          <w:numId w:val="31"/>
        </w:numPr>
        <w:tabs>
          <w:tab w:val="clear" w:pos="567"/>
        </w:tabs>
        <w:autoSpaceDE w:val="0"/>
        <w:autoSpaceDN w:val="0"/>
        <w:adjustRightInd w:val="0"/>
        <w:rPr>
          <w:color w:val="000000"/>
          <w:lang w:eastAsia="en-US"/>
        </w:rPr>
      </w:pPr>
      <w:r w:rsidRPr="007C0289">
        <w:rPr>
          <w:color w:val="000000"/>
          <w:lang w:eastAsia="en-US"/>
        </w:rPr>
        <w:t>Le fatture saranno inviate in modalità elettronica in formato .Pdf (un .Pdf per ciascuna fattura) a mezzo e</w:t>
      </w:r>
      <w:r w:rsidR="00685647">
        <w:rPr>
          <w:color w:val="000000"/>
          <w:lang w:eastAsia="en-US"/>
        </w:rPr>
        <w:t>-</w:t>
      </w:r>
      <w:r w:rsidRPr="007C0289">
        <w:rPr>
          <w:color w:val="000000"/>
          <w:lang w:eastAsia="en-US"/>
        </w:rPr>
        <w:t xml:space="preserve">mail </w:t>
      </w:r>
      <w:r w:rsidR="003D644B">
        <w:rPr>
          <w:color w:val="000000"/>
          <w:lang w:eastAsia="en-US"/>
        </w:rPr>
        <w:t xml:space="preserve">e PEC </w:t>
      </w:r>
      <w:r w:rsidRPr="007C0289">
        <w:rPr>
          <w:color w:val="000000"/>
          <w:lang w:eastAsia="en-US"/>
        </w:rPr>
        <w:t>a</w:t>
      </w:r>
      <w:r w:rsidR="00FA3D73">
        <w:rPr>
          <w:color w:val="000000"/>
          <w:lang w:eastAsia="en-US"/>
        </w:rPr>
        <w:t>i</w:t>
      </w:r>
      <w:r w:rsidRPr="007C0289">
        <w:rPr>
          <w:color w:val="000000"/>
          <w:lang w:eastAsia="en-US"/>
        </w:rPr>
        <w:t xml:space="preserve"> seguent</w:t>
      </w:r>
      <w:r w:rsidR="00FA3D73">
        <w:rPr>
          <w:color w:val="000000"/>
          <w:lang w:eastAsia="en-US"/>
        </w:rPr>
        <w:t>i</w:t>
      </w:r>
      <w:r w:rsidRPr="007C0289">
        <w:rPr>
          <w:color w:val="000000"/>
          <w:lang w:eastAsia="en-US"/>
        </w:rPr>
        <w:t xml:space="preserve"> indirizz</w:t>
      </w:r>
      <w:r w:rsidR="00FA3D73">
        <w:rPr>
          <w:color w:val="000000"/>
          <w:lang w:eastAsia="en-US"/>
        </w:rPr>
        <w:t>i</w:t>
      </w:r>
      <w:r w:rsidRPr="007C0289">
        <w:rPr>
          <w:color w:val="000000"/>
          <w:lang w:eastAsia="en-US"/>
        </w:rPr>
        <w:t>:</w:t>
      </w:r>
    </w:p>
    <w:p w14:paraId="2D6FF24E" w14:textId="77777777" w:rsidR="00FA3D73" w:rsidRDefault="00FA3D73" w:rsidP="004E7048">
      <w:pPr>
        <w:keepNext/>
        <w:keepLines/>
        <w:tabs>
          <w:tab w:val="clear" w:pos="567"/>
        </w:tabs>
        <w:autoSpaceDE w:val="0"/>
        <w:autoSpaceDN w:val="0"/>
        <w:adjustRightInd w:val="0"/>
        <w:ind w:left="709" w:firstLine="0"/>
        <w:rPr>
          <w:color w:val="000000"/>
          <w:lang w:eastAsia="en-US"/>
        </w:rPr>
      </w:pPr>
    </w:p>
    <w:p w14:paraId="41BF2C9D" w14:textId="7A1908B5" w:rsidR="00FA3D73" w:rsidRDefault="00FA3D73" w:rsidP="004E7048">
      <w:pPr>
        <w:keepNext/>
        <w:keepLines/>
        <w:tabs>
          <w:tab w:val="clear" w:pos="567"/>
        </w:tabs>
        <w:autoSpaceDE w:val="0"/>
        <w:autoSpaceDN w:val="0"/>
        <w:adjustRightInd w:val="0"/>
        <w:ind w:left="709" w:firstLine="0"/>
        <w:rPr>
          <w:color w:val="000000"/>
          <w:lang w:eastAsia="en-US"/>
        </w:rPr>
      </w:pPr>
      <w:r>
        <w:rPr>
          <w:color w:val="000000"/>
          <w:lang w:eastAsia="en-US"/>
        </w:rPr>
        <w:t>Se all’Acquirente:</w:t>
      </w:r>
    </w:p>
    <w:p w14:paraId="7844294C" w14:textId="77777777" w:rsidR="003D644B" w:rsidRPr="002B1906" w:rsidRDefault="003D644B" w:rsidP="003D644B">
      <w:pPr>
        <w:keepNext/>
        <w:keepLines/>
        <w:tabs>
          <w:tab w:val="clear" w:pos="567"/>
        </w:tabs>
        <w:autoSpaceDE w:val="0"/>
        <w:autoSpaceDN w:val="0"/>
        <w:adjustRightInd w:val="0"/>
        <w:ind w:left="709" w:firstLine="0"/>
        <w:rPr>
          <w:color w:val="000000"/>
          <w:lang w:eastAsia="en-US"/>
        </w:rPr>
      </w:pPr>
      <w:r w:rsidRPr="002B1906">
        <w:rPr>
          <w:color w:val="000000"/>
          <w:lang w:eastAsia="en-US"/>
        </w:rPr>
        <w:t>Acquirente Unico S.p.A.</w:t>
      </w:r>
    </w:p>
    <w:p w14:paraId="69F13D6C" w14:textId="77777777" w:rsidR="003D644B" w:rsidRPr="002B1906" w:rsidRDefault="003D644B" w:rsidP="003D644B">
      <w:pPr>
        <w:keepNext/>
        <w:keepLines/>
        <w:tabs>
          <w:tab w:val="clear" w:pos="567"/>
        </w:tabs>
        <w:autoSpaceDE w:val="0"/>
        <w:autoSpaceDN w:val="0"/>
        <w:adjustRightInd w:val="0"/>
        <w:ind w:left="709" w:firstLine="0"/>
        <w:rPr>
          <w:color w:val="000000"/>
          <w:lang w:eastAsia="en-US"/>
        </w:rPr>
      </w:pPr>
      <w:r w:rsidRPr="002B1906">
        <w:rPr>
          <w:color w:val="000000"/>
          <w:lang w:eastAsia="en-US"/>
        </w:rPr>
        <w:t>Direzione Amministrazione Finanza e Controllo</w:t>
      </w:r>
    </w:p>
    <w:p w14:paraId="66CE38F7" w14:textId="77777777" w:rsidR="003D644B" w:rsidRPr="002B1906" w:rsidRDefault="003D644B" w:rsidP="003D644B">
      <w:pPr>
        <w:keepNext/>
        <w:keepLines/>
        <w:tabs>
          <w:tab w:val="clear" w:pos="567"/>
        </w:tabs>
        <w:autoSpaceDE w:val="0"/>
        <w:autoSpaceDN w:val="0"/>
        <w:adjustRightInd w:val="0"/>
        <w:ind w:left="709" w:firstLine="0"/>
        <w:rPr>
          <w:color w:val="000000"/>
          <w:lang w:eastAsia="en-US"/>
        </w:rPr>
      </w:pPr>
      <w:r w:rsidRPr="002B1906">
        <w:rPr>
          <w:color w:val="000000"/>
          <w:lang w:eastAsia="en-US"/>
        </w:rPr>
        <w:t>Via Guidubaldo del Monte, 45</w:t>
      </w:r>
    </w:p>
    <w:p w14:paraId="106C48AE" w14:textId="77777777" w:rsidR="003D644B" w:rsidRPr="002B1906" w:rsidRDefault="003D644B" w:rsidP="003D644B">
      <w:pPr>
        <w:keepNext/>
        <w:keepLines/>
        <w:tabs>
          <w:tab w:val="clear" w:pos="567"/>
        </w:tabs>
        <w:autoSpaceDE w:val="0"/>
        <w:autoSpaceDN w:val="0"/>
        <w:adjustRightInd w:val="0"/>
        <w:ind w:left="709" w:firstLine="0"/>
        <w:rPr>
          <w:color w:val="000000"/>
          <w:lang w:eastAsia="en-US"/>
        </w:rPr>
      </w:pPr>
      <w:r w:rsidRPr="002B1906">
        <w:rPr>
          <w:color w:val="000000"/>
          <w:lang w:eastAsia="en-US"/>
        </w:rPr>
        <w:t>00197 Roma</w:t>
      </w:r>
    </w:p>
    <w:p w14:paraId="252CF2BC" w14:textId="77777777" w:rsidR="003D644B" w:rsidRPr="002B1906" w:rsidRDefault="003D644B" w:rsidP="003D644B">
      <w:pPr>
        <w:keepNext/>
        <w:keepLines/>
        <w:tabs>
          <w:tab w:val="clear" w:pos="567"/>
        </w:tabs>
        <w:autoSpaceDE w:val="0"/>
        <w:autoSpaceDN w:val="0"/>
        <w:adjustRightInd w:val="0"/>
        <w:ind w:left="709" w:firstLine="0"/>
        <w:rPr>
          <w:color w:val="000000"/>
          <w:lang w:eastAsia="en-US"/>
        </w:rPr>
      </w:pPr>
      <w:r>
        <w:rPr>
          <w:color w:val="000000"/>
          <w:lang w:eastAsia="en-US"/>
        </w:rPr>
        <w:t>e-</w:t>
      </w:r>
      <w:r w:rsidRPr="002B1906">
        <w:rPr>
          <w:color w:val="000000"/>
          <w:lang w:eastAsia="en-US"/>
        </w:rPr>
        <w:t>mail: AU-Amministrazione@acquirenteunico.it</w:t>
      </w:r>
    </w:p>
    <w:p w14:paraId="4868E0A0" w14:textId="77777777" w:rsidR="003D644B" w:rsidRPr="002B1906" w:rsidRDefault="003D644B" w:rsidP="003D644B">
      <w:pPr>
        <w:keepNext/>
        <w:keepLines/>
        <w:tabs>
          <w:tab w:val="clear" w:pos="567"/>
        </w:tabs>
        <w:autoSpaceDE w:val="0"/>
        <w:autoSpaceDN w:val="0"/>
        <w:adjustRightInd w:val="0"/>
        <w:ind w:left="709" w:firstLine="0"/>
        <w:rPr>
          <w:color w:val="000000"/>
          <w:lang w:val="en-GB" w:eastAsia="en-US"/>
        </w:rPr>
      </w:pPr>
      <w:r w:rsidRPr="002B1906">
        <w:rPr>
          <w:color w:val="000000"/>
          <w:lang w:val="en-GB" w:eastAsia="en-US"/>
        </w:rPr>
        <w:t>PEC: am-au@pec.acquirenteunico.it</w:t>
      </w:r>
    </w:p>
    <w:p w14:paraId="7A7E3B27" w14:textId="77777777" w:rsidR="003D644B" w:rsidRPr="002B1906" w:rsidRDefault="003D644B" w:rsidP="003D644B">
      <w:pPr>
        <w:keepNext/>
        <w:keepLines/>
        <w:tabs>
          <w:tab w:val="clear" w:pos="567"/>
        </w:tabs>
        <w:autoSpaceDE w:val="0"/>
        <w:autoSpaceDN w:val="0"/>
        <w:adjustRightInd w:val="0"/>
        <w:ind w:left="709" w:firstLine="0"/>
        <w:rPr>
          <w:color w:val="000000"/>
          <w:lang w:val="en-GB" w:eastAsia="en-US"/>
        </w:rPr>
      </w:pPr>
      <w:r w:rsidRPr="002B1906">
        <w:rPr>
          <w:color w:val="000000"/>
          <w:lang w:val="en-GB" w:eastAsia="en-US"/>
        </w:rPr>
        <w:t>CODICE SDI: 7W5X269</w:t>
      </w:r>
    </w:p>
    <w:p w14:paraId="52E4D507" w14:textId="77777777" w:rsidR="00FA3D73" w:rsidRPr="00E02A18" w:rsidRDefault="00FA3D73" w:rsidP="004E7048">
      <w:pPr>
        <w:keepNext/>
        <w:keepLines/>
        <w:tabs>
          <w:tab w:val="clear" w:pos="567"/>
        </w:tabs>
        <w:autoSpaceDE w:val="0"/>
        <w:autoSpaceDN w:val="0"/>
        <w:adjustRightInd w:val="0"/>
        <w:ind w:left="709" w:firstLine="0"/>
        <w:rPr>
          <w:color w:val="000000"/>
          <w:lang w:val="en-GB" w:eastAsia="en-US"/>
        </w:rPr>
      </w:pPr>
    </w:p>
    <w:p w14:paraId="451F5FA7" w14:textId="73399330" w:rsidR="00FA3D73" w:rsidRDefault="00FA3D73" w:rsidP="004E7048">
      <w:pPr>
        <w:keepNext/>
        <w:keepLines/>
        <w:tabs>
          <w:tab w:val="clear" w:pos="567"/>
        </w:tabs>
        <w:autoSpaceDE w:val="0"/>
        <w:autoSpaceDN w:val="0"/>
        <w:adjustRightInd w:val="0"/>
        <w:ind w:left="709" w:firstLine="0"/>
        <w:rPr>
          <w:color w:val="000000"/>
          <w:lang w:eastAsia="en-US"/>
        </w:rPr>
      </w:pPr>
      <w:r>
        <w:rPr>
          <w:color w:val="000000"/>
          <w:lang w:eastAsia="en-US"/>
        </w:rPr>
        <w:t>Se al Fornitore:</w:t>
      </w:r>
    </w:p>
    <w:p w14:paraId="5FA550D9" w14:textId="56E1F796" w:rsidR="00FA3D73" w:rsidRPr="007C0289" w:rsidRDefault="00FA3D73" w:rsidP="004E7048">
      <w:pPr>
        <w:keepNext/>
        <w:keepLines/>
        <w:tabs>
          <w:tab w:val="clear" w:pos="567"/>
        </w:tabs>
        <w:autoSpaceDE w:val="0"/>
        <w:autoSpaceDN w:val="0"/>
        <w:adjustRightInd w:val="0"/>
        <w:ind w:left="709" w:firstLine="0"/>
        <w:rPr>
          <w:color w:val="000000"/>
          <w:lang w:eastAsia="en-US"/>
        </w:rPr>
      </w:pPr>
      <w:r w:rsidRPr="007C0289">
        <w:rPr>
          <w:color w:val="000000"/>
          <w:lang w:eastAsia="en-US"/>
        </w:rPr>
        <w:t>[</w:t>
      </w:r>
      <w:r>
        <w:rPr>
          <w:color w:val="000000"/>
          <w:lang w:eastAsia="en-US"/>
        </w:rPr>
        <w:t>Fornitore</w:t>
      </w:r>
      <w:r w:rsidRPr="007C0289">
        <w:rPr>
          <w:color w:val="000000"/>
          <w:lang w:eastAsia="en-US"/>
        </w:rPr>
        <w:t>]</w:t>
      </w:r>
    </w:p>
    <w:p w14:paraId="641B8419" w14:textId="77777777" w:rsidR="00FA3D73" w:rsidRPr="007C0289" w:rsidRDefault="00FA3D73" w:rsidP="004E7048">
      <w:pPr>
        <w:keepNext/>
        <w:keepLines/>
        <w:tabs>
          <w:tab w:val="clear" w:pos="567"/>
        </w:tabs>
        <w:autoSpaceDE w:val="0"/>
        <w:autoSpaceDN w:val="0"/>
        <w:adjustRightInd w:val="0"/>
        <w:ind w:left="709" w:firstLine="0"/>
        <w:rPr>
          <w:color w:val="000000"/>
          <w:lang w:eastAsia="en-US"/>
        </w:rPr>
      </w:pPr>
      <w:r w:rsidRPr="007C0289">
        <w:rPr>
          <w:color w:val="000000"/>
          <w:lang w:eastAsia="en-US"/>
        </w:rPr>
        <w:t>[indirizzo]</w:t>
      </w:r>
    </w:p>
    <w:p w14:paraId="0EA7A92C" w14:textId="77777777" w:rsidR="00FA3D73" w:rsidRPr="007C0289" w:rsidRDefault="00FA3D73" w:rsidP="004E7048">
      <w:pPr>
        <w:keepNext/>
        <w:keepLines/>
        <w:tabs>
          <w:tab w:val="clear" w:pos="567"/>
        </w:tabs>
        <w:autoSpaceDE w:val="0"/>
        <w:autoSpaceDN w:val="0"/>
        <w:adjustRightInd w:val="0"/>
        <w:ind w:left="709" w:firstLine="0"/>
        <w:rPr>
          <w:color w:val="000000"/>
          <w:lang w:eastAsia="en-US"/>
        </w:rPr>
      </w:pPr>
      <w:r w:rsidRPr="007C0289">
        <w:rPr>
          <w:color w:val="000000"/>
          <w:lang w:eastAsia="en-US"/>
        </w:rPr>
        <w:t>Partita IVA: [●]</w:t>
      </w:r>
    </w:p>
    <w:p w14:paraId="55C442E0" w14:textId="6DD013CC" w:rsidR="00FA3D73" w:rsidRDefault="00FA3D73" w:rsidP="004E7048">
      <w:pPr>
        <w:keepNext/>
        <w:keepLines/>
        <w:tabs>
          <w:tab w:val="clear" w:pos="567"/>
        </w:tabs>
        <w:autoSpaceDE w:val="0"/>
        <w:autoSpaceDN w:val="0"/>
        <w:adjustRightInd w:val="0"/>
        <w:ind w:left="709" w:firstLine="0"/>
        <w:rPr>
          <w:color w:val="000000"/>
          <w:lang w:eastAsia="en-US"/>
        </w:rPr>
      </w:pPr>
      <w:r w:rsidRPr="007C0289">
        <w:rPr>
          <w:color w:val="000000"/>
          <w:lang w:eastAsia="en-US"/>
        </w:rPr>
        <w:t xml:space="preserve">Indirizzo </w:t>
      </w:r>
      <w:r>
        <w:rPr>
          <w:color w:val="000000"/>
          <w:lang w:eastAsia="en-US"/>
        </w:rPr>
        <w:t>e-</w:t>
      </w:r>
      <w:r w:rsidRPr="007C0289">
        <w:rPr>
          <w:color w:val="000000"/>
          <w:lang w:eastAsia="en-US"/>
        </w:rPr>
        <w:t>mail: [●]</w:t>
      </w:r>
    </w:p>
    <w:p w14:paraId="0160E482" w14:textId="3AF2BDF7" w:rsidR="00AF73BF" w:rsidRPr="00C5014A" w:rsidRDefault="007C0289" w:rsidP="004E7048">
      <w:pPr>
        <w:keepNext/>
        <w:keepLines/>
        <w:numPr>
          <w:ilvl w:val="1"/>
          <w:numId w:val="31"/>
        </w:numPr>
        <w:tabs>
          <w:tab w:val="clear" w:pos="567"/>
        </w:tabs>
        <w:autoSpaceDE w:val="0"/>
        <w:autoSpaceDN w:val="0"/>
        <w:adjustRightInd w:val="0"/>
        <w:rPr>
          <w:color w:val="000000"/>
          <w:lang w:eastAsia="en-US"/>
        </w:rPr>
      </w:pPr>
      <w:r w:rsidRPr="007C0289">
        <w:rPr>
          <w:color w:val="000000"/>
          <w:lang w:eastAsia="en-US"/>
        </w:rPr>
        <w:lastRenderedPageBreak/>
        <w:t>Le fatture saranno altresì trasmesse a mezzo del Sistema di Interscambio (“SdI”) gestito dall’Agenzia delle Entrate.</w:t>
      </w:r>
    </w:p>
    <w:p w14:paraId="78B1A004" w14:textId="2DE25F30" w:rsidR="00C5014A" w:rsidRDefault="00C5014A"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I pagamenti saranno effettuati entro il 16° (sedicesimo) Giorno Lavorativo </w:t>
      </w:r>
      <w:r w:rsidR="00685647">
        <w:rPr>
          <w:color w:val="000000"/>
          <w:lang w:eastAsia="en-US"/>
        </w:rPr>
        <w:t>del secondo Mese successivo al Mese di somministrazione</w:t>
      </w:r>
      <w:r w:rsidR="00EF056F">
        <w:rPr>
          <w:color w:val="000000"/>
          <w:lang w:eastAsia="en-US"/>
        </w:rPr>
        <w:t xml:space="preserve"> del Prodotto</w:t>
      </w:r>
      <w:r w:rsidR="00C10B35">
        <w:rPr>
          <w:color w:val="000000"/>
          <w:lang w:eastAsia="en-US"/>
        </w:rPr>
        <w:t xml:space="preserve"> FHP ai sensi di ciascun Contratto Individuale</w:t>
      </w:r>
      <w:r w:rsidR="00EF056F">
        <w:rPr>
          <w:color w:val="000000"/>
          <w:lang w:eastAsia="en-US"/>
        </w:rPr>
        <w:t>.</w:t>
      </w:r>
    </w:p>
    <w:p w14:paraId="739AA7C0" w14:textId="21B88ED5" w:rsidR="00EF056F" w:rsidRDefault="00B10212" w:rsidP="004E7048">
      <w:pPr>
        <w:keepNext/>
        <w:keepLines/>
        <w:numPr>
          <w:ilvl w:val="1"/>
          <w:numId w:val="31"/>
        </w:numPr>
        <w:tabs>
          <w:tab w:val="clear" w:pos="567"/>
        </w:tabs>
        <w:autoSpaceDE w:val="0"/>
        <w:autoSpaceDN w:val="0"/>
        <w:adjustRightInd w:val="0"/>
        <w:ind w:left="680" w:hanging="680"/>
        <w:rPr>
          <w:color w:val="000000"/>
          <w:lang w:eastAsia="en-US"/>
        </w:rPr>
      </w:pPr>
      <w:r w:rsidRPr="00B10212">
        <w:rPr>
          <w:color w:val="000000"/>
          <w:lang w:eastAsia="en-US"/>
        </w:rPr>
        <w:t>In caso di ritardato pagamento decorreranno automaticamente, dal giorno successivo alla scadenza del termine di pagamento, gli interessi di mora al tasso legale ai sensi dell’articolo 1284 del Codice Civile.</w:t>
      </w:r>
    </w:p>
    <w:p w14:paraId="096B8AA7" w14:textId="28803FFF" w:rsidR="00121E17" w:rsidRDefault="00E633AD" w:rsidP="004E7048">
      <w:pPr>
        <w:keepNext/>
        <w:keepLines/>
        <w:numPr>
          <w:ilvl w:val="1"/>
          <w:numId w:val="31"/>
        </w:numPr>
        <w:tabs>
          <w:tab w:val="clear" w:pos="567"/>
        </w:tabs>
        <w:autoSpaceDE w:val="0"/>
        <w:autoSpaceDN w:val="0"/>
        <w:adjustRightInd w:val="0"/>
        <w:ind w:left="680" w:hanging="680"/>
        <w:rPr>
          <w:color w:val="000000"/>
          <w:lang w:eastAsia="en-US"/>
        </w:rPr>
      </w:pPr>
      <w:bookmarkStart w:id="23" w:name="_Ref213870547"/>
      <w:r>
        <w:rPr>
          <w:color w:val="000000"/>
          <w:lang w:eastAsia="en-US"/>
        </w:rPr>
        <w:t xml:space="preserve">Ciascuna </w:t>
      </w:r>
      <w:r w:rsidR="00121E17">
        <w:rPr>
          <w:color w:val="000000"/>
          <w:lang w:eastAsia="en-US"/>
        </w:rPr>
        <w:t>Parte potrà</w:t>
      </w:r>
      <w:r>
        <w:rPr>
          <w:color w:val="000000"/>
          <w:lang w:eastAsia="en-US"/>
        </w:rPr>
        <w:t xml:space="preserve"> </w:t>
      </w:r>
      <w:r w:rsidR="00121E17">
        <w:rPr>
          <w:color w:val="000000"/>
          <w:lang w:eastAsia="en-US"/>
        </w:rPr>
        <w:t>contestare il valore d</w:t>
      </w:r>
      <w:r w:rsidR="00714901">
        <w:rPr>
          <w:color w:val="000000"/>
          <w:lang w:eastAsia="en-US"/>
        </w:rPr>
        <w:t xml:space="preserve">i un </w:t>
      </w:r>
      <w:r w:rsidR="00121E17">
        <w:rPr>
          <w:color w:val="000000"/>
          <w:lang w:eastAsia="en-US"/>
        </w:rPr>
        <w:t xml:space="preserve">importo dovuto ai sensi </w:t>
      </w:r>
      <w:r w:rsidR="00714901">
        <w:rPr>
          <w:color w:val="000000"/>
          <w:lang w:eastAsia="en-US"/>
        </w:rPr>
        <w:t>del Contratto</w:t>
      </w:r>
      <w:r w:rsidR="00121E17">
        <w:rPr>
          <w:color w:val="000000"/>
          <w:lang w:eastAsia="en-US"/>
        </w:rPr>
        <w:t xml:space="preserve"> entro cinque (5) Giorni Lavorativi</w:t>
      </w:r>
      <w:r w:rsidR="00A85AE4">
        <w:rPr>
          <w:color w:val="000000"/>
          <w:lang w:eastAsia="en-US"/>
        </w:rPr>
        <w:t xml:space="preserve"> </w:t>
      </w:r>
      <w:r w:rsidR="00121E17">
        <w:rPr>
          <w:color w:val="000000"/>
          <w:lang w:eastAsia="en-US"/>
        </w:rPr>
        <w:t xml:space="preserve">dalla data di ricezione </w:t>
      </w:r>
      <w:r w:rsidR="0076739C">
        <w:rPr>
          <w:color w:val="000000"/>
          <w:lang w:eastAsia="en-US"/>
        </w:rPr>
        <w:t xml:space="preserve">della </w:t>
      </w:r>
      <w:r w:rsidR="00C77542">
        <w:rPr>
          <w:color w:val="000000"/>
          <w:lang w:eastAsia="en-US"/>
        </w:rPr>
        <w:t>relativa fattura</w:t>
      </w:r>
      <w:r w:rsidR="00121E17">
        <w:rPr>
          <w:color w:val="000000"/>
          <w:lang w:eastAsia="en-US"/>
        </w:rPr>
        <w:t>, a pena di decadenza.</w:t>
      </w:r>
      <w:bookmarkEnd w:id="23"/>
    </w:p>
    <w:p w14:paraId="7DB2DF5D" w14:textId="3F5EBB21"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sidRPr="00966F95">
        <w:rPr>
          <w:color w:val="000000"/>
          <w:lang w:eastAsia="en-US"/>
        </w:rPr>
        <w:t xml:space="preserve">Ove </w:t>
      </w:r>
      <w:r w:rsidR="00C77542">
        <w:rPr>
          <w:color w:val="000000"/>
          <w:lang w:eastAsia="en-US"/>
        </w:rPr>
        <w:t>un</w:t>
      </w:r>
      <w:r w:rsidRPr="00966F95">
        <w:rPr>
          <w:color w:val="000000"/>
          <w:lang w:eastAsia="en-US"/>
        </w:rPr>
        <w:t xml:space="preserve">a </w:t>
      </w:r>
      <w:r>
        <w:rPr>
          <w:color w:val="000000"/>
          <w:lang w:eastAsia="en-US"/>
        </w:rPr>
        <w:t xml:space="preserve">Parte </w:t>
      </w:r>
      <w:r w:rsidRPr="00966F95">
        <w:rPr>
          <w:color w:val="000000"/>
          <w:lang w:eastAsia="en-US"/>
        </w:rPr>
        <w:t>sollevi contestazioni in merito al calcolo</w:t>
      </w:r>
      <w:r>
        <w:rPr>
          <w:color w:val="000000"/>
          <w:lang w:eastAsia="en-US"/>
        </w:rPr>
        <w:t xml:space="preserve"> della somma dovuta</w:t>
      </w:r>
      <w:r w:rsidRPr="00966F95">
        <w:rPr>
          <w:color w:val="000000"/>
          <w:lang w:eastAsia="en-US"/>
        </w:rPr>
        <w:t xml:space="preserve">, le Parti tenteranno, in buona fede, di raggiungere un accordo in relazione agli importi contestati entro 7 (sette) Giorni Lavorativi dalla ricezione di tali contestazioni. Qualora entro tale termine le Parti non </w:t>
      </w:r>
      <w:r w:rsidRPr="004473BE">
        <w:rPr>
          <w:color w:val="000000"/>
          <w:lang w:eastAsia="en-US"/>
        </w:rPr>
        <w:t xml:space="preserve">raggiungano un accordo, la controversia verrà deferita </w:t>
      </w:r>
      <w:r w:rsidR="009E34F7" w:rsidRPr="004473BE">
        <w:rPr>
          <w:color w:val="000000"/>
          <w:lang w:eastAsia="en-US"/>
        </w:rPr>
        <w:t>all’Esperto secondo quanto previsto all’</w:t>
      </w:r>
      <w:r w:rsidR="009E34F7" w:rsidRPr="004473BE">
        <w:rPr>
          <w:color w:val="000000"/>
          <w:lang w:eastAsia="en-US"/>
        </w:rPr>
        <w:fldChar w:fldCharType="begin"/>
      </w:r>
      <w:r w:rsidR="009E34F7" w:rsidRPr="004473BE">
        <w:rPr>
          <w:color w:val="000000"/>
          <w:lang w:eastAsia="en-US"/>
        </w:rPr>
        <w:instrText xml:space="preserve"> REF _Ref213867431 \r \h </w:instrText>
      </w:r>
      <w:r w:rsidR="009C3E97" w:rsidRPr="004473BE">
        <w:rPr>
          <w:color w:val="000000"/>
          <w:lang w:eastAsia="en-US"/>
        </w:rPr>
        <w:instrText xml:space="preserve"> \* MERGEFORMAT </w:instrText>
      </w:r>
      <w:r w:rsidR="009E34F7" w:rsidRPr="004473BE">
        <w:rPr>
          <w:color w:val="000000"/>
          <w:lang w:eastAsia="en-US"/>
        </w:rPr>
      </w:r>
      <w:r w:rsidR="009E34F7" w:rsidRPr="004473BE">
        <w:rPr>
          <w:color w:val="000000"/>
          <w:lang w:eastAsia="en-US"/>
        </w:rPr>
        <w:fldChar w:fldCharType="separate"/>
      </w:r>
      <w:r w:rsidR="00311A2E" w:rsidRPr="004473BE">
        <w:rPr>
          <w:color w:val="000000"/>
          <w:lang w:eastAsia="en-US"/>
        </w:rPr>
        <w:t>Articolo 23</w:t>
      </w:r>
      <w:r w:rsidR="009E34F7" w:rsidRPr="004473BE">
        <w:rPr>
          <w:color w:val="000000"/>
          <w:lang w:eastAsia="en-US"/>
        </w:rPr>
        <w:fldChar w:fldCharType="end"/>
      </w:r>
      <w:r w:rsidR="00404C7E">
        <w:rPr>
          <w:color w:val="000000"/>
          <w:lang w:eastAsia="en-US"/>
        </w:rPr>
        <w:t xml:space="preserve"> </w:t>
      </w:r>
      <w:r w:rsidR="00B3396F" w:rsidRPr="004473BE">
        <w:rPr>
          <w:color w:val="000000"/>
          <w:lang w:eastAsia="en-US"/>
        </w:rPr>
        <w:t>restando inteso che</w:t>
      </w:r>
      <w:r w:rsidR="004669D7" w:rsidRPr="004473BE">
        <w:rPr>
          <w:color w:val="000000"/>
          <w:lang w:eastAsia="en-US"/>
        </w:rPr>
        <w:t xml:space="preserve"> ciascuna Parte avrà diritto di trattenere il pagamento</w:t>
      </w:r>
      <w:r w:rsidR="00B3396F" w:rsidRPr="004473BE">
        <w:rPr>
          <w:color w:val="000000"/>
          <w:lang w:eastAsia="en-US"/>
        </w:rPr>
        <w:t xml:space="preserve"> </w:t>
      </w:r>
      <w:r w:rsidR="004669D7" w:rsidRPr="004473BE">
        <w:rPr>
          <w:color w:val="000000"/>
          <w:lang w:eastAsia="en-US"/>
        </w:rPr>
        <w:t>dell’importo contestato</w:t>
      </w:r>
      <w:r w:rsidR="004669D7">
        <w:rPr>
          <w:color w:val="000000"/>
          <w:lang w:eastAsia="en-US"/>
        </w:rPr>
        <w:t xml:space="preserve"> sino alla definitiva conclusione della controversia</w:t>
      </w:r>
      <w:r w:rsidRPr="00966F95">
        <w:rPr>
          <w:color w:val="000000"/>
          <w:lang w:eastAsia="en-US"/>
        </w:rPr>
        <w:t xml:space="preserve">. </w:t>
      </w:r>
    </w:p>
    <w:p w14:paraId="1239804D" w14:textId="29007F5E"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sidRPr="003D5B5D">
        <w:rPr>
          <w:color w:val="000000"/>
          <w:lang w:eastAsia="en-US"/>
        </w:rPr>
        <w:t>Tutti i pagamenti dovuti dovranno essere effettuati con valuta beneficiario entro la Data di Pagamento mediante bonifico sui conti correnti bancari indicati nel Contratto Individuale.</w:t>
      </w:r>
    </w:p>
    <w:p w14:paraId="35EBDBC8" w14:textId="3C3A16AA" w:rsidR="007C0F94" w:rsidRPr="007F3197" w:rsidRDefault="00BD4458" w:rsidP="007F3197">
      <w:pPr>
        <w:keepNext/>
        <w:keepLines/>
        <w:numPr>
          <w:ilvl w:val="1"/>
          <w:numId w:val="31"/>
        </w:numPr>
        <w:tabs>
          <w:tab w:val="clear" w:pos="567"/>
        </w:tabs>
        <w:autoSpaceDE w:val="0"/>
        <w:autoSpaceDN w:val="0"/>
        <w:adjustRightInd w:val="0"/>
        <w:ind w:left="680" w:hanging="680"/>
        <w:rPr>
          <w:color w:val="000000"/>
          <w:lang w:eastAsia="en-US"/>
        </w:rPr>
      </w:pPr>
      <w:bookmarkStart w:id="24" w:name="_Ref213870587"/>
      <w:r w:rsidRPr="4FDE2CAA">
        <w:rPr>
          <w:color w:val="000000" w:themeColor="text1"/>
          <w:lang w:eastAsia="en-US"/>
        </w:rPr>
        <w:t>L’Acquirente avrà il diritto di compensare eventuali importi da quest’ultimo dovuti al Fornitore ai sensi d</w:t>
      </w:r>
      <w:r w:rsidR="00B17A96" w:rsidRPr="4FDE2CAA">
        <w:rPr>
          <w:color w:val="000000" w:themeColor="text1"/>
          <w:lang w:eastAsia="en-US"/>
        </w:rPr>
        <w:t>i uno o più Contratti Individuali</w:t>
      </w:r>
      <w:r w:rsidRPr="4FDE2CAA">
        <w:rPr>
          <w:color w:val="000000" w:themeColor="text1"/>
          <w:lang w:eastAsia="en-US"/>
        </w:rPr>
        <w:t xml:space="preserve"> con eventuali importi dovuti </w:t>
      </w:r>
      <w:r w:rsidR="00B17A96" w:rsidRPr="4FDE2CAA">
        <w:rPr>
          <w:color w:val="000000" w:themeColor="text1"/>
          <w:lang w:eastAsia="en-US"/>
        </w:rPr>
        <w:t>dal Fornitore</w:t>
      </w:r>
      <w:r w:rsidRPr="4FDE2CAA">
        <w:rPr>
          <w:color w:val="000000" w:themeColor="text1"/>
          <w:lang w:eastAsia="en-US"/>
        </w:rPr>
        <w:t xml:space="preserve"> ai sensi </w:t>
      </w:r>
      <w:r w:rsidR="00B17A96" w:rsidRPr="4FDE2CAA">
        <w:rPr>
          <w:color w:val="000000" w:themeColor="text1"/>
          <w:lang w:eastAsia="en-US"/>
        </w:rPr>
        <w:t>di uno o più Contratti Individuali</w:t>
      </w:r>
      <w:r w:rsidRPr="4FDE2CAA">
        <w:rPr>
          <w:color w:val="000000" w:themeColor="text1"/>
          <w:lang w:eastAsia="en-US"/>
        </w:rPr>
        <w:t>.</w:t>
      </w:r>
      <w:bookmarkEnd w:id="24"/>
    </w:p>
    <w:p w14:paraId="4442C689" w14:textId="43339180" w:rsidR="4FDE2CAA" w:rsidRDefault="4FDE2CAA" w:rsidP="4FDE2CAA">
      <w:pPr>
        <w:keepNext/>
        <w:keepLines/>
        <w:tabs>
          <w:tab w:val="clear" w:pos="567"/>
        </w:tabs>
        <w:ind w:left="680" w:hanging="680"/>
        <w:rPr>
          <w:color w:val="000000" w:themeColor="text1"/>
          <w:lang w:eastAsia="en-US"/>
        </w:rPr>
      </w:pPr>
    </w:p>
    <w:p w14:paraId="4124CFD9" w14:textId="77777777" w:rsidR="000F567A" w:rsidRDefault="000F567A" w:rsidP="004E7048">
      <w:pPr>
        <w:pStyle w:val="Titolo1"/>
        <w:keepLines/>
        <w:tabs>
          <w:tab w:val="clear" w:pos="567"/>
          <w:tab w:val="clear" w:pos="709"/>
        </w:tabs>
        <w:spacing w:before="240"/>
        <w:ind w:firstLine="0"/>
        <w:rPr>
          <w:color w:val="000000"/>
          <w:lang w:eastAsia="en-US"/>
        </w:rPr>
      </w:pPr>
      <w:bookmarkStart w:id="25" w:name="_Ref213869950"/>
      <w:bookmarkStart w:id="26" w:name="_Ref256012153"/>
    </w:p>
    <w:bookmarkEnd w:id="25"/>
    <w:p w14:paraId="4BFE0226" w14:textId="06B4B341" w:rsidR="000F567A" w:rsidRPr="000F567A" w:rsidRDefault="00121E17" w:rsidP="004E7048">
      <w:pPr>
        <w:keepNext/>
        <w:keepLines/>
        <w:jc w:val="center"/>
        <w:rPr>
          <w:i/>
          <w:iCs/>
          <w:lang w:eastAsia="en-US"/>
        </w:rPr>
      </w:pPr>
      <w:r w:rsidRPr="000F567A">
        <w:rPr>
          <w:i/>
          <w:iCs/>
          <w:lang w:eastAsia="en-US"/>
        </w:rPr>
        <w:t>Risoluzione del Contratto</w:t>
      </w:r>
      <w:bookmarkEnd w:id="26"/>
      <w:r w:rsidRPr="000F567A">
        <w:rPr>
          <w:i/>
          <w:iCs/>
          <w:lang w:eastAsia="en-US"/>
        </w:rPr>
        <w:t xml:space="preserve"> e recesso</w:t>
      </w:r>
    </w:p>
    <w:p w14:paraId="505782A9" w14:textId="01BA616F"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bookmarkStart w:id="27" w:name="_Ref228375422"/>
      <w:r>
        <w:rPr>
          <w:color w:val="000000"/>
          <w:lang w:eastAsia="en-US"/>
        </w:rPr>
        <w:t xml:space="preserve">Qualora una delle Parti non adempia agli obblighi di cui all’articolo </w:t>
      </w:r>
      <w:r w:rsidR="00D6409A">
        <w:rPr>
          <w:color w:val="000000"/>
          <w:lang w:eastAsia="en-US"/>
        </w:rPr>
        <w:fldChar w:fldCharType="begin"/>
      </w:r>
      <w:r w:rsidR="00D6409A">
        <w:rPr>
          <w:color w:val="000000"/>
          <w:lang w:eastAsia="en-US"/>
        </w:rPr>
        <w:instrText xml:space="preserve"> REF _Ref228367041 \r \h </w:instrText>
      </w:r>
      <w:r w:rsidR="00D6409A">
        <w:rPr>
          <w:color w:val="000000"/>
          <w:lang w:eastAsia="en-US"/>
        </w:rPr>
      </w:r>
      <w:r w:rsidR="00D6409A">
        <w:rPr>
          <w:color w:val="000000"/>
          <w:lang w:eastAsia="en-US"/>
        </w:rPr>
        <w:fldChar w:fldCharType="separate"/>
      </w:r>
      <w:r w:rsidR="00311A2E">
        <w:rPr>
          <w:color w:val="000000"/>
          <w:lang w:eastAsia="en-US"/>
        </w:rPr>
        <w:t>3.3</w:t>
      </w:r>
      <w:r w:rsidR="00D6409A">
        <w:rPr>
          <w:color w:val="000000"/>
          <w:lang w:eastAsia="en-US"/>
        </w:rPr>
        <w:fldChar w:fldCharType="end"/>
      </w:r>
      <w:r>
        <w:rPr>
          <w:color w:val="000000"/>
          <w:lang w:eastAsia="en-US"/>
        </w:rPr>
        <w:t xml:space="preserve"> e </w:t>
      </w:r>
      <w:r w:rsidR="00D77D92">
        <w:fldChar w:fldCharType="begin"/>
      </w:r>
      <w:r w:rsidR="00D77D92">
        <w:instrText xml:space="preserve"> REF _Ref265054276 \r \h  \* MERGEFORMAT </w:instrText>
      </w:r>
      <w:r w:rsidR="00D77D92">
        <w:fldChar w:fldCharType="separate"/>
      </w:r>
      <w:r w:rsidR="00311A2E" w:rsidRPr="00E02A18">
        <w:rPr>
          <w:color w:val="000000"/>
          <w:lang w:eastAsia="en-US"/>
        </w:rPr>
        <w:t>3.4</w:t>
      </w:r>
      <w:r w:rsidR="00D77D92">
        <w:fldChar w:fldCharType="end"/>
      </w:r>
      <w:r>
        <w:rPr>
          <w:color w:val="000000"/>
          <w:lang w:eastAsia="en-US"/>
        </w:rPr>
        <w:t xml:space="preserve"> entro i termini ivi previsti, l'altra Parte potrà, mediante comunicazione inviata a </w:t>
      </w:r>
      <w:bookmarkStart w:id="28" w:name="_Hlk200538089"/>
      <w:r w:rsidR="00F22C4E">
        <w:rPr>
          <w:color w:val="000000"/>
          <w:lang w:eastAsia="en-US"/>
        </w:rPr>
        <w:t>tramite posta elettronica certificata (PEC)</w:t>
      </w:r>
      <w:bookmarkEnd w:id="28"/>
      <w:r>
        <w:rPr>
          <w:color w:val="000000"/>
          <w:lang w:eastAsia="en-US"/>
        </w:rPr>
        <w:t xml:space="preserve">, diffidare la Parte inadempiente ad adempiere entro 1 (un) Giorno Lavorativo dall’avvenuta ricezione della diffida. Scaduto inutilmente tale termine, il Contratto verrà automaticamente risolto </w:t>
      </w:r>
      <w:r w:rsidR="00003B4F">
        <w:rPr>
          <w:color w:val="000000"/>
          <w:lang w:eastAsia="en-US"/>
        </w:rPr>
        <w:t xml:space="preserve">ai sensi dell’articolo 1454 Codice civile </w:t>
      </w:r>
      <w:r>
        <w:rPr>
          <w:color w:val="000000"/>
          <w:lang w:eastAsia="en-US"/>
        </w:rPr>
        <w:t xml:space="preserve">e la Parte inadempiente sarà tenuta al pagamento di quanto indicato </w:t>
      </w:r>
      <w:r w:rsidR="00E668F9">
        <w:rPr>
          <w:color w:val="000000"/>
          <w:lang w:eastAsia="en-US"/>
        </w:rPr>
        <w:t xml:space="preserve">successivo </w:t>
      </w:r>
      <w:r w:rsidR="00E668F9">
        <w:rPr>
          <w:color w:val="000000"/>
          <w:lang w:eastAsia="en-US"/>
        </w:rPr>
        <w:fldChar w:fldCharType="begin"/>
      </w:r>
      <w:r w:rsidR="00E668F9">
        <w:rPr>
          <w:color w:val="000000"/>
          <w:lang w:eastAsia="en-US"/>
        </w:rPr>
        <w:instrText xml:space="preserve"> REF _Ref228374681 \r \h </w:instrText>
      </w:r>
      <w:r w:rsidR="00E668F9">
        <w:rPr>
          <w:color w:val="000000"/>
          <w:lang w:eastAsia="en-US"/>
        </w:rPr>
      </w:r>
      <w:r w:rsidR="00E668F9">
        <w:rPr>
          <w:color w:val="000000"/>
          <w:lang w:eastAsia="en-US"/>
        </w:rPr>
        <w:fldChar w:fldCharType="separate"/>
      </w:r>
      <w:r w:rsidR="00E668F9">
        <w:rPr>
          <w:color w:val="000000"/>
          <w:lang w:eastAsia="en-US"/>
        </w:rPr>
        <w:t>Articolo 11</w:t>
      </w:r>
      <w:r w:rsidR="00E668F9">
        <w:rPr>
          <w:color w:val="000000"/>
          <w:lang w:eastAsia="en-US"/>
        </w:rPr>
        <w:fldChar w:fldCharType="end"/>
      </w:r>
      <w:r>
        <w:rPr>
          <w:color w:val="000000"/>
          <w:lang w:eastAsia="en-US"/>
        </w:rPr>
        <w:t xml:space="preserve">, fermo restando che </w:t>
      </w:r>
      <w:r w:rsidR="002F7C37">
        <w:rPr>
          <w:color w:val="000000"/>
          <w:lang w:eastAsia="en-US"/>
        </w:rPr>
        <w:t>il Contratto</w:t>
      </w:r>
      <w:r>
        <w:rPr>
          <w:color w:val="000000"/>
          <w:lang w:eastAsia="en-US"/>
        </w:rPr>
        <w:t xml:space="preserve"> Quadro continuerà ad avere efficacia in relazione ai Contratti Individuali già sottoscritti e ai relativi obblighi di pagamento.</w:t>
      </w:r>
      <w:bookmarkEnd w:id="27"/>
    </w:p>
    <w:p w14:paraId="2BADC4E0" w14:textId="61AAC5BE" w:rsidR="00CE02C5" w:rsidRDefault="00121E17" w:rsidP="004E7048">
      <w:pPr>
        <w:keepNext/>
        <w:keepLines/>
        <w:numPr>
          <w:ilvl w:val="1"/>
          <w:numId w:val="31"/>
        </w:numPr>
        <w:tabs>
          <w:tab w:val="clear" w:pos="567"/>
        </w:tabs>
        <w:autoSpaceDE w:val="0"/>
        <w:autoSpaceDN w:val="0"/>
        <w:adjustRightInd w:val="0"/>
        <w:ind w:left="680" w:hanging="680"/>
        <w:rPr>
          <w:lang w:eastAsia="en-US"/>
        </w:rPr>
      </w:pPr>
      <w:bookmarkStart w:id="29" w:name="_Ref213870631"/>
      <w:r>
        <w:rPr>
          <w:lang w:eastAsia="en-US"/>
        </w:rPr>
        <w:t xml:space="preserve">Ciascuna Parte potrà risolvere il Contratto ai sensi dell’articolo 1456 </w:t>
      </w:r>
      <w:r w:rsidR="000D3871">
        <w:rPr>
          <w:lang w:eastAsia="en-US"/>
        </w:rPr>
        <w:t>Codice civile</w:t>
      </w:r>
      <w:r>
        <w:rPr>
          <w:lang w:eastAsia="en-US"/>
        </w:rPr>
        <w:t xml:space="preserve"> mediante comunicazione all'altra Parte </w:t>
      </w:r>
      <w:r w:rsidR="00F22C4E">
        <w:rPr>
          <w:color w:val="000000"/>
          <w:lang w:eastAsia="en-US"/>
        </w:rPr>
        <w:t>tramite posta elettronica certificata (PEC)</w:t>
      </w:r>
      <w:r>
        <w:rPr>
          <w:lang w:eastAsia="en-US"/>
        </w:rPr>
        <w:t xml:space="preserve"> qualora</w:t>
      </w:r>
      <w:r w:rsidR="00357316">
        <w:rPr>
          <w:lang w:eastAsia="en-US"/>
        </w:rPr>
        <w:t>, rispetto a</w:t>
      </w:r>
      <w:r w:rsidR="00CE02C5">
        <w:rPr>
          <w:lang w:eastAsia="en-US"/>
        </w:rPr>
        <w:t>l</w:t>
      </w:r>
      <w:r>
        <w:rPr>
          <w:lang w:eastAsia="en-US"/>
        </w:rPr>
        <w:t xml:space="preserve">l'altra Parte </w:t>
      </w:r>
      <w:r w:rsidR="00CE02C5">
        <w:rPr>
          <w:lang w:eastAsia="en-US"/>
        </w:rPr>
        <w:t>si verifichi uno dei seguenti casi:</w:t>
      </w:r>
      <w:bookmarkEnd w:id="29"/>
    </w:p>
    <w:p w14:paraId="43A14CD5" w14:textId="2ACE142C" w:rsidR="00BA35A3" w:rsidRDefault="00BA35A3" w:rsidP="004E7048">
      <w:pPr>
        <w:pStyle w:val="Puntoelenco"/>
        <w:keepNext/>
        <w:keepLines/>
        <w:numPr>
          <w:ilvl w:val="0"/>
          <w:numId w:val="42"/>
        </w:numPr>
        <w:ind w:left="1418" w:hanging="709"/>
        <w:rPr>
          <w:lang w:eastAsia="en-US"/>
        </w:rPr>
      </w:pPr>
      <w:r>
        <w:rPr>
          <w:lang w:eastAsia="en-US"/>
        </w:rPr>
        <w:t xml:space="preserve">violazione da parte del Fornitore di una delle previsioni previste dall’Articolo </w:t>
      </w:r>
      <w:r w:rsidR="00056FE8">
        <w:rPr>
          <w:lang w:eastAsia="en-US"/>
        </w:rPr>
        <w:fldChar w:fldCharType="begin"/>
      </w:r>
      <w:r w:rsidR="00056FE8">
        <w:rPr>
          <w:lang w:eastAsia="en-US"/>
        </w:rPr>
        <w:instrText xml:space="preserve"> REF _Ref228371484 \r \h </w:instrText>
      </w:r>
      <w:r w:rsidR="00056FE8">
        <w:rPr>
          <w:lang w:eastAsia="en-US"/>
        </w:rPr>
      </w:r>
      <w:r w:rsidR="00056FE8">
        <w:rPr>
          <w:lang w:eastAsia="en-US"/>
        </w:rPr>
        <w:fldChar w:fldCharType="separate"/>
      </w:r>
      <w:r w:rsidR="00311A2E">
        <w:rPr>
          <w:lang w:eastAsia="en-US"/>
        </w:rPr>
        <w:t>3.2</w:t>
      </w:r>
      <w:r w:rsidR="00056FE8">
        <w:rPr>
          <w:lang w:eastAsia="en-US"/>
        </w:rPr>
        <w:fldChar w:fldCharType="end"/>
      </w:r>
      <w:r w:rsidR="00056FE8">
        <w:rPr>
          <w:lang w:eastAsia="en-US"/>
        </w:rPr>
        <w:t>;</w:t>
      </w:r>
    </w:p>
    <w:p w14:paraId="483C7C70" w14:textId="69C19C97" w:rsidR="00121E17" w:rsidRDefault="00121E17" w:rsidP="004E7048">
      <w:pPr>
        <w:pStyle w:val="Puntoelenco"/>
        <w:keepNext/>
        <w:keepLines/>
        <w:numPr>
          <w:ilvl w:val="0"/>
          <w:numId w:val="42"/>
        </w:numPr>
        <w:ind w:left="1418" w:hanging="709"/>
        <w:rPr>
          <w:lang w:eastAsia="en-US"/>
        </w:rPr>
      </w:pPr>
      <w:r>
        <w:rPr>
          <w:lang w:eastAsia="en-US"/>
        </w:rPr>
        <w:t>cess</w:t>
      </w:r>
      <w:r w:rsidR="008B6072">
        <w:rPr>
          <w:lang w:eastAsia="en-US"/>
        </w:rPr>
        <w:t>azione</w:t>
      </w:r>
      <w:r>
        <w:rPr>
          <w:lang w:eastAsia="en-US"/>
        </w:rPr>
        <w:t xml:space="preserve">, anche temporaneamente, </w:t>
      </w:r>
      <w:r w:rsidR="008B6072">
        <w:rPr>
          <w:lang w:eastAsia="en-US"/>
        </w:rPr>
        <w:t>dell’abilitazione</w:t>
      </w:r>
      <w:r>
        <w:rPr>
          <w:lang w:eastAsia="en-US"/>
        </w:rPr>
        <w:t xml:space="preserve"> ad operare sul</w:t>
      </w:r>
      <w:r w:rsidR="008B6072">
        <w:rPr>
          <w:lang w:eastAsia="en-US"/>
        </w:rPr>
        <w:t>la PCE</w:t>
      </w:r>
      <w:r w:rsidR="001B19CA">
        <w:rPr>
          <w:lang w:eastAsia="en-US"/>
        </w:rPr>
        <w:t xml:space="preserve"> da parte del Fornitore</w:t>
      </w:r>
      <w:r w:rsidR="008B6072">
        <w:rPr>
          <w:lang w:eastAsia="en-US"/>
        </w:rPr>
        <w:t>;</w:t>
      </w:r>
    </w:p>
    <w:p w14:paraId="75BA803C" w14:textId="3BD9AB6F" w:rsidR="00513D7E" w:rsidRDefault="00D51BBB" w:rsidP="004E7048">
      <w:pPr>
        <w:pStyle w:val="Paragrafoelenco"/>
        <w:keepNext/>
        <w:keepLines/>
        <w:numPr>
          <w:ilvl w:val="0"/>
          <w:numId w:val="42"/>
        </w:numPr>
        <w:ind w:left="1418" w:hanging="709"/>
        <w:rPr>
          <w:lang w:eastAsia="en-US"/>
        </w:rPr>
      </w:pPr>
      <w:bookmarkStart w:id="30" w:name="_Ref228367855"/>
      <w:r w:rsidRPr="00D51BBB">
        <w:rPr>
          <w:lang w:eastAsia="en-US"/>
        </w:rPr>
        <w:t xml:space="preserve">mancata consegna </w:t>
      </w:r>
      <w:r w:rsidR="009953D1">
        <w:rPr>
          <w:lang w:eastAsia="en-US"/>
        </w:rPr>
        <w:t>di un Prodotto FHP</w:t>
      </w:r>
      <w:r w:rsidRPr="00D51BBB">
        <w:rPr>
          <w:lang w:eastAsia="en-US"/>
        </w:rPr>
        <w:t xml:space="preserve"> </w:t>
      </w:r>
      <w:r w:rsidR="00547768">
        <w:rPr>
          <w:lang w:eastAsia="en-US"/>
        </w:rPr>
        <w:t xml:space="preserve">o delle relative </w:t>
      </w:r>
      <w:r w:rsidR="004077B2">
        <w:rPr>
          <w:lang w:eastAsia="en-US"/>
        </w:rPr>
        <w:t xml:space="preserve">e sottese </w:t>
      </w:r>
      <w:r w:rsidR="00547768" w:rsidRPr="00D26E34">
        <w:rPr>
          <w:color w:val="000000"/>
          <w:lang w:eastAsia="en-US"/>
        </w:rPr>
        <w:t>G</w:t>
      </w:r>
      <w:r w:rsidR="00547768">
        <w:rPr>
          <w:color w:val="000000"/>
          <w:lang w:eastAsia="en-US"/>
        </w:rPr>
        <w:t xml:space="preserve">aranzie di </w:t>
      </w:r>
      <w:r w:rsidR="00547768" w:rsidRPr="00D26E34">
        <w:rPr>
          <w:color w:val="000000"/>
          <w:lang w:eastAsia="en-US"/>
        </w:rPr>
        <w:t>O</w:t>
      </w:r>
      <w:r w:rsidR="00547768">
        <w:rPr>
          <w:color w:val="000000"/>
          <w:lang w:eastAsia="en-US"/>
        </w:rPr>
        <w:t>rigine</w:t>
      </w:r>
      <w:r w:rsidR="00547768" w:rsidRPr="00D51BBB">
        <w:rPr>
          <w:lang w:eastAsia="en-US"/>
        </w:rPr>
        <w:t xml:space="preserve"> </w:t>
      </w:r>
      <w:r w:rsidRPr="00D51BBB">
        <w:rPr>
          <w:lang w:eastAsia="en-US"/>
        </w:rPr>
        <w:t xml:space="preserve">da parte del </w:t>
      </w:r>
      <w:r w:rsidR="00711FFC">
        <w:rPr>
          <w:lang w:eastAsia="en-US"/>
        </w:rPr>
        <w:t>Fornitore</w:t>
      </w:r>
      <w:r w:rsidRPr="00D51BBB">
        <w:rPr>
          <w:lang w:eastAsia="en-US"/>
        </w:rPr>
        <w:t xml:space="preserve"> per più di 1</w:t>
      </w:r>
      <w:r w:rsidR="00711FFC">
        <w:rPr>
          <w:lang w:eastAsia="en-US"/>
        </w:rPr>
        <w:t>0</w:t>
      </w:r>
      <w:r w:rsidRPr="00D51BBB">
        <w:rPr>
          <w:lang w:eastAsia="en-US"/>
        </w:rPr>
        <w:t xml:space="preserve"> (</w:t>
      </w:r>
      <w:r w:rsidR="00711FFC">
        <w:rPr>
          <w:lang w:eastAsia="en-US"/>
        </w:rPr>
        <w:t>dieci</w:t>
      </w:r>
      <w:r w:rsidRPr="00D51BBB">
        <w:rPr>
          <w:lang w:eastAsia="en-US"/>
        </w:rPr>
        <w:t xml:space="preserve">) </w:t>
      </w:r>
      <w:r w:rsidR="00711FFC">
        <w:rPr>
          <w:lang w:eastAsia="en-US"/>
        </w:rPr>
        <w:t>G</w:t>
      </w:r>
      <w:r w:rsidRPr="00D51BBB">
        <w:rPr>
          <w:lang w:eastAsia="en-US"/>
        </w:rPr>
        <w:t>iorni</w:t>
      </w:r>
      <w:r w:rsidR="00711FFC">
        <w:rPr>
          <w:lang w:eastAsia="en-US"/>
        </w:rPr>
        <w:t xml:space="preserve"> Lavorativi</w:t>
      </w:r>
      <w:r w:rsidRPr="00D51BBB">
        <w:rPr>
          <w:lang w:eastAsia="en-US"/>
        </w:rPr>
        <w:t>, anche non consecutivi, in un anno di calendario;</w:t>
      </w:r>
      <w:bookmarkEnd w:id="30"/>
    </w:p>
    <w:p w14:paraId="5037314D" w14:textId="66388F80" w:rsidR="00513D7E" w:rsidRDefault="00513D7E" w:rsidP="004E7048">
      <w:pPr>
        <w:pStyle w:val="Paragrafoelenco"/>
        <w:keepNext/>
        <w:keepLines/>
        <w:numPr>
          <w:ilvl w:val="0"/>
          <w:numId w:val="42"/>
        </w:numPr>
        <w:ind w:left="1418" w:hanging="709"/>
        <w:rPr>
          <w:lang w:eastAsia="en-US"/>
        </w:rPr>
      </w:pPr>
      <w:r>
        <w:rPr>
          <w:lang w:eastAsia="en-US"/>
        </w:rPr>
        <w:t xml:space="preserve">violazione o inaccuratezza di una delle dichiarazioni e garanzie rilasciate dal Fornitore ai sensi </w:t>
      </w:r>
      <w:r w:rsidRPr="00C853E0">
        <w:rPr>
          <w:lang w:eastAsia="en-US"/>
        </w:rPr>
        <w:t xml:space="preserve">del successivo </w:t>
      </w:r>
      <w:r w:rsidR="00E90EC8">
        <w:rPr>
          <w:lang w:eastAsia="en-US"/>
        </w:rPr>
        <w:fldChar w:fldCharType="begin"/>
      </w:r>
      <w:r w:rsidR="00E90EC8">
        <w:rPr>
          <w:lang w:eastAsia="en-US"/>
        </w:rPr>
        <w:instrText xml:space="preserve"> REF _Ref213868649 \r \h </w:instrText>
      </w:r>
      <w:r w:rsidR="00E90EC8">
        <w:rPr>
          <w:lang w:eastAsia="en-US"/>
        </w:rPr>
      </w:r>
      <w:r w:rsidR="00E90EC8">
        <w:rPr>
          <w:lang w:eastAsia="en-US"/>
        </w:rPr>
        <w:fldChar w:fldCharType="separate"/>
      </w:r>
      <w:r w:rsidR="00311A2E">
        <w:rPr>
          <w:lang w:eastAsia="en-US"/>
        </w:rPr>
        <w:t>Articolo 15</w:t>
      </w:r>
      <w:r w:rsidR="00E90EC8">
        <w:rPr>
          <w:lang w:eastAsia="en-US"/>
        </w:rPr>
        <w:fldChar w:fldCharType="end"/>
      </w:r>
      <w:r w:rsidRPr="00C853E0">
        <w:rPr>
          <w:lang w:eastAsia="en-US"/>
        </w:rPr>
        <w:t>;</w:t>
      </w:r>
    </w:p>
    <w:p w14:paraId="33713610" w14:textId="77777777" w:rsidR="00347D69" w:rsidRPr="00347D69" w:rsidRDefault="00347D69" w:rsidP="004E7048">
      <w:pPr>
        <w:pStyle w:val="Paragrafoelenco"/>
        <w:keepNext/>
        <w:keepLines/>
        <w:numPr>
          <w:ilvl w:val="0"/>
          <w:numId w:val="42"/>
        </w:numPr>
        <w:ind w:left="1418" w:hanging="709"/>
        <w:rPr>
          <w:lang w:eastAsia="en-US"/>
        </w:rPr>
      </w:pPr>
      <w:r w:rsidRPr="00347D69">
        <w:rPr>
          <w:lang w:eastAsia="en-US"/>
        </w:rPr>
        <w:lastRenderedPageBreak/>
        <w:t>presenza di uno dei cosiddetti indicatori della crisi ai sensi dell’articolo 3 del D.lgs. n. 14 del 12 gennaio 2019 in relazione ad una Parte e/o verificarsi di un evento che possa incidere negativamente sulla continuità aziendale di una Parte;</w:t>
      </w:r>
    </w:p>
    <w:p w14:paraId="49354622" w14:textId="33771F45" w:rsidR="00347D69" w:rsidRDefault="00A2656A" w:rsidP="004E7048">
      <w:pPr>
        <w:pStyle w:val="Paragrafoelenco"/>
        <w:keepNext/>
        <w:keepLines/>
        <w:numPr>
          <w:ilvl w:val="0"/>
          <w:numId w:val="42"/>
        </w:numPr>
        <w:ind w:left="1418" w:hanging="709"/>
        <w:rPr>
          <w:lang w:eastAsia="en-US"/>
        </w:rPr>
      </w:pPr>
      <w:r>
        <w:rPr>
          <w:lang w:eastAsia="en-US"/>
        </w:rPr>
        <w:t xml:space="preserve">mancata consegna, invalidità, inefficacia o mancata sostituzione o ripristino della </w:t>
      </w:r>
      <w:r w:rsidRPr="00C83A9E">
        <w:rPr>
          <w:lang w:eastAsia="en-US"/>
        </w:rPr>
        <w:t>Garanzia del Fornitore;</w:t>
      </w:r>
    </w:p>
    <w:p w14:paraId="19C631EA" w14:textId="07021F59" w:rsidR="00DA2CA7" w:rsidRDefault="00DA2CA7" w:rsidP="004E7048">
      <w:pPr>
        <w:pStyle w:val="Paragrafoelenco"/>
        <w:keepNext/>
        <w:keepLines/>
        <w:numPr>
          <w:ilvl w:val="0"/>
          <w:numId w:val="42"/>
        </w:numPr>
        <w:ind w:left="1418" w:hanging="709"/>
        <w:rPr>
          <w:lang w:eastAsia="en-US"/>
        </w:rPr>
      </w:pPr>
      <w:r>
        <w:rPr>
          <w:lang w:eastAsia="en-US"/>
        </w:rPr>
        <w:t xml:space="preserve">cessione del Contratto da parte del Fornitore senza il previo </w:t>
      </w:r>
      <w:r w:rsidR="00916F22">
        <w:rPr>
          <w:lang w:eastAsia="en-US"/>
        </w:rPr>
        <w:t>consenso scritto dell’Acquirente;</w:t>
      </w:r>
    </w:p>
    <w:p w14:paraId="56CCF036" w14:textId="507CECEA" w:rsidR="00916F22" w:rsidRDefault="00144907" w:rsidP="004E7048">
      <w:pPr>
        <w:pStyle w:val="Paragrafoelenco"/>
        <w:keepNext/>
        <w:keepLines/>
        <w:numPr>
          <w:ilvl w:val="0"/>
          <w:numId w:val="42"/>
        </w:numPr>
        <w:ind w:left="1418" w:hanging="709"/>
        <w:rPr>
          <w:lang w:eastAsia="en-US"/>
        </w:rPr>
      </w:pPr>
      <w:r w:rsidRPr="008F0CCB">
        <w:rPr>
          <w:lang w:eastAsia="en-US"/>
        </w:rPr>
        <w:t>C</w:t>
      </w:r>
      <w:r w:rsidR="00916F22" w:rsidRPr="00A34923">
        <w:rPr>
          <w:lang w:eastAsia="en-US"/>
        </w:rPr>
        <w:t xml:space="preserve">ambio di </w:t>
      </w:r>
      <w:r w:rsidRPr="008F0CCB">
        <w:rPr>
          <w:lang w:eastAsia="en-US"/>
        </w:rPr>
        <w:t>C</w:t>
      </w:r>
      <w:r w:rsidR="00916F22" w:rsidRPr="00A34923">
        <w:rPr>
          <w:lang w:eastAsia="en-US"/>
        </w:rPr>
        <w:t>ontrollo del Fornitore</w:t>
      </w:r>
      <w:r w:rsidR="00916F22">
        <w:rPr>
          <w:lang w:eastAsia="en-US"/>
        </w:rPr>
        <w:t xml:space="preserve"> senza il previo consenso scritto dell’Acquirente;</w:t>
      </w:r>
    </w:p>
    <w:p w14:paraId="502F46A3" w14:textId="22E619D7" w:rsidR="00916F22" w:rsidRDefault="00E01DA7" w:rsidP="004E7048">
      <w:pPr>
        <w:pStyle w:val="Paragrafoelenco"/>
        <w:keepNext/>
        <w:keepLines/>
        <w:numPr>
          <w:ilvl w:val="0"/>
          <w:numId w:val="42"/>
        </w:numPr>
        <w:ind w:left="1418" w:hanging="709"/>
        <w:rPr>
          <w:lang w:eastAsia="en-US"/>
        </w:rPr>
      </w:pPr>
      <w:r>
        <w:rPr>
          <w:lang w:eastAsia="en-US"/>
        </w:rPr>
        <w:t>violazione da parte del Fornitore di una delle</w:t>
      </w:r>
      <w:r w:rsidR="0091585E">
        <w:rPr>
          <w:lang w:eastAsia="en-US"/>
        </w:rPr>
        <w:t xml:space="preserve"> disposizioni previste</w:t>
      </w:r>
      <w:r w:rsidR="00A34923">
        <w:rPr>
          <w:lang w:eastAsia="en-US"/>
        </w:rPr>
        <w:t xml:space="preserve"> dall’</w:t>
      </w:r>
      <w:r w:rsidR="0031570B">
        <w:rPr>
          <w:lang w:eastAsia="en-US"/>
        </w:rPr>
        <w:fldChar w:fldCharType="begin"/>
      </w:r>
      <w:r w:rsidR="0031570B">
        <w:rPr>
          <w:lang w:eastAsia="en-US"/>
        </w:rPr>
        <w:instrText xml:space="preserve"> REF _Ref213868698 \r \h </w:instrText>
      </w:r>
      <w:r w:rsidR="0031570B">
        <w:rPr>
          <w:lang w:eastAsia="en-US"/>
        </w:rPr>
      </w:r>
      <w:r w:rsidR="0031570B">
        <w:rPr>
          <w:lang w:eastAsia="en-US"/>
        </w:rPr>
        <w:fldChar w:fldCharType="separate"/>
      </w:r>
      <w:r w:rsidR="00311A2E">
        <w:rPr>
          <w:lang w:eastAsia="en-US"/>
        </w:rPr>
        <w:t>Articolo 18</w:t>
      </w:r>
      <w:r w:rsidR="0031570B">
        <w:rPr>
          <w:lang w:eastAsia="en-US"/>
        </w:rPr>
        <w:fldChar w:fldCharType="end"/>
      </w:r>
      <w:r w:rsidR="0038769B">
        <w:rPr>
          <w:lang w:eastAsia="en-US"/>
        </w:rPr>
        <w:t>;</w:t>
      </w:r>
    </w:p>
    <w:p w14:paraId="5A37EFDD" w14:textId="707A0CA4" w:rsidR="008B6072" w:rsidRDefault="0038769B" w:rsidP="00E02A18">
      <w:pPr>
        <w:pStyle w:val="Paragrafoelenco"/>
        <w:keepNext/>
        <w:keepLines/>
        <w:numPr>
          <w:ilvl w:val="0"/>
          <w:numId w:val="42"/>
        </w:numPr>
        <w:ind w:left="709" w:firstLine="0"/>
        <w:rPr>
          <w:lang w:eastAsia="en-US"/>
        </w:rPr>
      </w:pPr>
      <w:r>
        <w:rPr>
          <w:lang w:eastAsia="en-US"/>
        </w:rPr>
        <w:t>violazione da parte del Fornitore di una delle disposizioni previste dall’</w:t>
      </w:r>
      <w:r w:rsidR="0031570B">
        <w:rPr>
          <w:lang w:eastAsia="en-US"/>
        </w:rPr>
        <w:fldChar w:fldCharType="begin"/>
      </w:r>
      <w:r w:rsidR="0031570B">
        <w:rPr>
          <w:lang w:eastAsia="en-US"/>
        </w:rPr>
        <w:instrText xml:space="preserve"> REF _Ref213868705 \r \h </w:instrText>
      </w:r>
      <w:r w:rsidR="0031570B">
        <w:rPr>
          <w:lang w:eastAsia="en-US"/>
        </w:rPr>
      </w:r>
      <w:r w:rsidR="0031570B">
        <w:rPr>
          <w:lang w:eastAsia="en-US"/>
        </w:rPr>
        <w:fldChar w:fldCharType="separate"/>
      </w:r>
      <w:r w:rsidR="00311A2E">
        <w:rPr>
          <w:lang w:eastAsia="en-US"/>
        </w:rPr>
        <w:t>Articolo 19</w:t>
      </w:r>
      <w:r w:rsidR="0031570B">
        <w:rPr>
          <w:lang w:eastAsia="en-US"/>
        </w:rPr>
        <w:fldChar w:fldCharType="end"/>
      </w:r>
      <w:r w:rsidR="0031570B">
        <w:rPr>
          <w:lang w:eastAsia="en-US"/>
        </w:rPr>
        <w:t>.</w:t>
      </w:r>
    </w:p>
    <w:p w14:paraId="537EB5DE" w14:textId="77777777"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31" w:name="_Ref213870661"/>
      <w:r>
        <w:rPr>
          <w:lang w:eastAsia="en-US"/>
        </w:rPr>
        <w:t>Ciascuna Parte potrà recedere dal Contratto:</w:t>
      </w:r>
      <w:bookmarkEnd w:id="31"/>
    </w:p>
    <w:p w14:paraId="23FDEF74" w14:textId="77777777" w:rsidR="00337D4C" w:rsidRDefault="00337D4C" w:rsidP="004E7048">
      <w:pPr>
        <w:pStyle w:val="Puntoelenco"/>
        <w:keepNext/>
        <w:keepLines/>
        <w:numPr>
          <w:ilvl w:val="0"/>
          <w:numId w:val="30"/>
        </w:numPr>
        <w:tabs>
          <w:tab w:val="clear" w:pos="360"/>
          <w:tab w:val="num" w:pos="1440"/>
        </w:tabs>
        <w:ind w:left="1440" w:hanging="720"/>
        <w:rPr>
          <w:color w:val="000000"/>
          <w:lang w:eastAsia="en-US"/>
        </w:rPr>
      </w:pPr>
      <w:r>
        <w:rPr>
          <w:color w:val="000000"/>
          <w:lang w:eastAsia="en-US"/>
        </w:rPr>
        <w:t xml:space="preserve">nel caso sia risolto per inadempimento dell'altra Parte qualsiasi altro contratto in essere tra le Parti; o </w:t>
      </w:r>
    </w:p>
    <w:p w14:paraId="607BD01B" w14:textId="5BE6DC97" w:rsidR="00121E17" w:rsidRDefault="00212905" w:rsidP="004E7048">
      <w:pPr>
        <w:pStyle w:val="Puntoelenco"/>
        <w:keepNext/>
        <w:keepLines/>
        <w:numPr>
          <w:ilvl w:val="0"/>
          <w:numId w:val="30"/>
        </w:numPr>
        <w:tabs>
          <w:tab w:val="clear" w:pos="360"/>
          <w:tab w:val="num" w:pos="1440"/>
        </w:tabs>
        <w:ind w:left="1440" w:hanging="720"/>
        <w:rPr>
          <w:color w:val="000000"/>
          <w:lang w:eastAsia="en-US"/>
        </w:rPr>
      </w:pPr>
      <w:r w:rsidRPr="00F22C4E">
        <w:rPr>
          <w:color w:val="000000"/>
          <w:lang w:eastAsia="en-US"/>
        </w:rPr>
        <w:t>ov</w:t>
      </w:r>
      <w:r w:rsidRPr="00786960">
        <w:t xml:space="preserve">e </w:t>
      </w:r>
      <w:r>
        <w:t>una Parte</w:t>
      </w:r>
      <w:r w:rsidRPr="00786960">
        <w:t xml:space="preserve"> </w:t>
      </w:r>
      <w:r>
        <w:t xml:space="preserve">versi in stato di </w:t>
      </w:r>
      <w:r w:rsidRPr="00786960">
        <w:t>insolve</w:t>
      </w:r>
      <w:r>
        <w:t>nza, sia iscritta nel registro dei protesti ovvero sia stata intrapresa un'azione volta a far dichiarare la Parte fallita, ad assoggettarlo ad una qualsiasi altra procedura concorsuale ovvero alla liquidazione volontaria o alla cessazione dell'attività, previa</w:t>
      </w:r>
      <w:r w:rsidRPr="00F22C4E">
        <w:rPr>
          <w:color w:val="000000"/>
          <w:lang w:eastAsia="en-US"/>
        </w:rPr>
        <w:t xml:space="preserve"> comunicazione dell'altra Parte dell'intenzione di recedere dal Contratto tramite posta elettronica certificata</w:t>
      </w:r>
      <w:r>
        <w:rPr>
          <w:color w:val="000000"/>
          <w:lang w:eastAsia="en-US"/>
        </w:rPr>
        <w:t xml:space="preserve"> (PEC)</w:t>
      </w:r>
      <w:r w:rsidR="00E15ECB">
        <w:rPr>
          <w:color w:val="000000"/>
          <w:lang w:eastAsia="en-US"/>
        </w:rPr>
        <w:t>;</w:t>
      </w:r>
    </w:p>
    <w:p w14:paraId="380D58B7" w14:textId="6D4CE068" w:rsidR="00E15ECB" w:rsidRPr="009F0E45" w:rsidRDefault="00EA7656" w:rsidP="004E7048">
      <w:pPr>
        <w:pStyle w:val="Puntoelenco"/>
        <w:keepNext/>
        <w:keepLines/>
        <w:numPr>
          <w:ilvl w:val="0"/>
          <w:numId w:val="30"/>
        </w:numPr>
        <w:tabs>
          <w:tab w:val="clear" w:pos="360"/>
          <w:tab w:val="num" w:pos="1440"/>
        </w:tabs>
        <w:ind w:left="1440" w:hanging="720"/>
        <w:rPr>
          <w:color w:val="000000"/>
          <w:lang w:eastAsia="en-US"/>
        </w:rPr>
      </w:pPr>
      <w:r>
        <w:rPr>
          <w:color w:val="000000"/>
          <w:lang w:eastAsia="en-US"/>
        </w:rPr>
        <w:t xml:space="preserve">con riferimento al solo Acquirente, nel caso in cui il </w:t>
      </w:r>
      <w:r w:rsidR="00CF6B34">
        <w:rPr>
          <w:color w:val="000000"/>
          <w:lang w:eastAsia="en-US"/>
        </w:rPr>
        <w:t>Fornitore</w:t>
      </w:r>
      <w:r>
        <w:rPr>
          <w:color w:val="000000"/>
          <w:lang w:eastAsia="en-US"/>
        </w:rPr>
        <w:t xml:space="preserve"> abbia d</w:t>
      </w:r>
      <w:r w:rsidR="00CF6B34">
        <w:rPr>
          <w:color w:val="000000"/>
          <w:lang w:eastAsia="en-US"/>
        </w:rPr>
        <w:t xml:space="preserve">iminuito, per fatto proprio, la Garanzia del Fornitore e non abbia provveduto a ricostituirla o incrementarla </w:t>
      </w:r>
      <w:r w:rsidR="005343FA">
        <w:rPr>
          <w:color w:val="000000"/>
          <w:lang w:eastAsia="en-US"/>
        </w:rPr>
        <w:t>in misura soddisfacente a ragionevole giudizio del Fornitore.</w:t>
      </w:r>
    </w:p>
    <w:p w14:paraId="46221136" w14:textId="57F9BC7D" w:rsidR="009F0E45" w:rsidRDefault="009F0E45" w:rsidP="004E7048">
      <w:pPr>
        <w:keepNext/>
        <w:keepLines/>
        <w:numPr>
          <w:ilvl w:val="1"/>
          <w:numId w:val="31"/>
        </w:numPr>
        <w:tabs>
          <w:tab w:val="clear" w:pos="567"/>
        </w:tabs>
        <w:autoSpaceDE w:val="0"/>
        <w:autoSpaceDN w:val="0"/>
        <w:adjustRightInd w:val="0"/>
        <w:ind w:left="680" w:hanging="680"/>
        <w:rPr>
          <w:color w:val="000000"/>
          <w:lang w:eastAsia="en-US"/>
        </w:rPr>
      </w:pPr>
      <w:bookmarkStart w:id="32" w:name="_Ref228375466"/>
      <w:r w:rsidRPr="009F0E45">
        <w:rPr>
          <w:color w:val="000000"/>
          <w:lang w:eastAsia="en-US"/>
        </w:rPr>
        <w:t>Ciascuna Parte potrà recedere dal Contratto Quadro dandone comunicazione all'altra con 20 (venti) Giorni Lavorativi di preavviso, fermo restando che in relazione ai Contratti Individuali le cui obbligazioni non siano state interamente eseguite troveranno applicazione le previsioni del Contratto Quadro.</w:t>
      </w:r>
      <w:bookmarkEnd w:id="32"/>
    </w:p>
    <w:p w14:paraId="640E9199" w14:textId="030A1424" w:rsidR="00E668F9" w:rsidRDefault="00121E17" w:rsidP="4FDE2CAA">
      <w:pPr>
        <w:keepNext/>
        <w:keepLines/>
        <w:numPr>
          <w:ilvl w:val="1"/>
          <w:numId w:val="31"/>
        </w:numPr>
        <w:tabs>
          <w:tab w:val="clear" w:pos="567"/>
        </w:tabs>
        <w:autoSpaceDE w:val="0"/>
        <w:autoSpaceDN w:val="0"/>
        <w:adjustRightInd w:val="0"/>
        <w:ind w:left="680" w:hanging="680"/>
        <w:rPr>
          <w:color w:val="000000"/>
          <w:lang w:eastAsia="en-US"/>
        </w:rPr>
      </w:pPr>
      <w:r w:rsidRPr="4FDE2CAA">
        <w:rPr>
          <w:color w:val="000000" w:themeColor="text1"/>
          <w:lang w:eastAsia="en-US"/>
        </w:rPr>
        <w:t>In caso di risoluzione del Contratto ai sensi dei precedenti commi, non saranno pregiudicati i diritti di ciascuna Parte esistenti prima della data di risoluzione</w:t>
      </w:r>
      <w:r w:rsidR="00885415" w:rsidRPr="4FDE2CAA">
        <w:rPr>
          <w:color w:val="000000" w:themeColor="text1"/>
          <w:lang w:eastAsia="en-US"/>
        </w:rPr>
        <w:t xml:space="preserve"> (ivi incluso i diritti di credito</w:t>
      </w:r>
      <w:r w:rsidR="00F1070A" w:rsidRPr="4FDE2CAA">
        <w:rPr>
          <w:color w:val="000000" w:themeColor="text1"/>
          <w:lang w:eastAsia="en-US"/>
        </w:rPr>
        <w:t>)</w:t>
      </w:r>
      <w:r w:rsidRPr="4FDE2CAA">
        <w:rPr>
          <w:color w:val="000000" w:themeColor="text1"/>
          <w:lang w:eastAsia="en-US"/>
        </w:rPr>
        <w:t xml:space="preserve">, nonché tutti gli altri diritti previsti dalla legge </w:t>
      </w:r>
      <w:r w:rsidR="00BE6E54" w:rsidRPr="4FDE2CAA">
        <w:rPr>
          <w:color w:val="000000" w:themeColor="text1"/>
          <w:lang w:eastAsia="en-US"/>
        </w:rPr>
        <w:t>e/o</w:t>
      </w:r>
      <w:r w:rsidRPr="4FDE2CAA">
        <w:rPr>
          <w:color w:val="000000" w:themeColor="text1"/>
          <w:lang w:eastAsia="en-US"/>
        </w:rPr>
        <w:t xml:space="preserve"> dal Contratto, incluso il diritto al risarcimento dei danni.</w:t>
      </w:r>
    </w:p>
    <w:p w14:paraId="6E3BD966" w14:textId="77777777" w:rsidR="007F3197" w:rsidRPr="00A77EC7" w:rsidRDefault="007F3197" w:rsidP="00E02A18">
      <w:pPr>
        <w:keepNext/>
        <w:keepLines/>
        <w:tabs>
          <w:tab w:val="clear" w:pos="567"/>
        </w:tabs>
        <w:autoSpaceDE w:val="0"/>
        <w:autoSpaceDN w:val="0"/>
        <w:adjustRightInd w:val="0"/>
        <w:ind w:left="680" w:firstLine="0"/>
        <w:rPr>
          <w:color w:val="000000"/>
          <w:lang w:eastAsia="en-US"/>
        </w:rPr>
      </w:pPr>
    </w:p>
    <w:p w14:paraId="1F2E9A23" w14:textId="77777777" w:rsidR="000F567A" w:rsidRDefault="000F567A" w:rsidP="004E7048">
      <w:pPr>
        <w:pStyle w:val="Titolo1"/>
        <w:keepLines/>
        <w:tabs>
          <w:tab w:val="clear" w:pos="567"/>
          <w:tab w:val="clear" w:pos="709"/>
        </w:tabs>
        <w:spacing w:before="240"/>
        <w:ind w:firstLine="0"/>
        <w:rPr>
          <w:color w:val="000000"/>
          <w:lang w:eastAsia="en-US"/>
        </w:rPr>
      </w:pPr>
      <w:bookmarkStart w:id="33" w:name="_Ref228374681"/>
    </w:p>
    <w:bookmarkEnd w:id="33"/>
    <w:p w14:paraId="52AD54A3" w14:textId="106F0F6D" w:rsidR="00A457F9" w:rsidRDefault="00A457F9" w:rsidP="004E7048">
      <w:pPr>
        <w:keepNext/>
        <w:keepLines/>
        <w:jc w:val="center"/>
        <w:rPr>
          <w:i/>
          <w:iCs/>
          <w:lang w:eastAsia="en-US"/>
        </w:rPr>
      </w:pPr>
      <w:r w:rsidRPr="008F0CCB">
        <w:rPr>
          <w:i/>
          <w:iCs/>
          <w:lang w:eastAsia="en-US"/>
        </w:rPr>
        <w:t>Impo</w:t>
      </w:r>
      <w:r w:rsidR="007C0B95" w:rsidRPr="008F0CCB">
        <w:rPr>
          <w:i/>
          <w:iCs/>
          <w:lang w:eastAsia="en-US"/>
        </w:rPr>
        <w:t>rto di Risoluzione</w:t>
      </w:r>
    </w:p>
    <w:p w14:paraId="1B073868" w14:textId="1543F0FB" w:rsidR="0002228F" w:rsidRPr="00647489" w:rsidRDefault="00A07E96" w:rsidP="0002228F">
      <w:pPr>
        <w:pStyle w:val="Paragrafoelenco"/>
        <w:keepNext/>
        <w:keepLines/>
        <w:numPr>
          <w:ilvl w:val="1"/>
          <w:numId w:val="31"/>
        </w:numPr>
        <w:autoSpaceDE w:val="0"/>
        <w:autoSpaceDN w:val="0"/>
        <w:adjustRightInd w:val="0"/>
        <w:rPr>
          <w:color w:val="000000"/>
        </w:rPr>
      </w:pPr>
      <w:bookmarkStart w:id="34" w:name="_Ref228376235"/>
      <w:r w:rsidRPr="0002228F">
        <w:rPr>
          <w:color w:val="000000"/>
          <w:lang w:eastAsia="en-US"/>
        </w:rPr>
        <w:t xml:space="preserve">In caso di risoluzione anticipata del Contratto ai sensi del precedente </w:t>
      </w:r>
      <w:r w:rsidR="00253905" w:rsidRPr="0002228F">
        <w:rPr>
          <w:color w:val="000000"/>
          <w:lang w:eastAsia="en-US"/>
        </w:rPr>
        <w:fldChar w:fldCharType="begin"/>
      </w:r>
      <w:r w:rsidR="00253905" w:rsidRPr="0002228F">
        <w:rPr>
          <w:color w:val="000000"/>
          <w:lang w:eastAsia="en-US"/>
        </w:rPr>
        <w:instrText xml:space="preserve"> REF _Ref213869950 \r \h </w:instrText>
      </w:r>
      <w:r w:rsidR="00253905" w:rsidRPr="0002228F">
        <w:rPr>
          <w:color w:val="000000"/>
          <w:lang w:eastAsia="en-US"/>
        </w:rPr>
      </w:r>
      <w:r w:rsidR="00253905" w:rsidRPr="0002228F">
        <w:rPr>
          <w:color w:val="000000"/>
          <w:lang w:eastAsia="en-US"/>
        </w:rPr>
        <w:fldChar w:fldCharType="separate"/>
      </w:r>
      <w:r w:rsidR="00311A2E" w:rsidRPr="0002228F">
        <w:rPr>
          <w:color w:val="000000"/>
          <w:lang w:eastAsia="en-US"/>
        </w:rPr>
        <w:t>Articolo 10</w:t>
      </w:r>
      <w:r w:rsidR="00253905" w:rsidRPr="0002228F">
        <w:rPr>
          <w:color w:val="000000"/>
          <w:lang w:eastAsia="en-US"/>
        </w:rPr>
        <w:fldChar w:fldCharType="end"/>
      </w:r>
      <w:r w:rsidRPr="0002228F">
        <w:rPr>
          <w:color w:val="000000"/>
          <w:lang w:eastAsia="en-US"/>
        </w:rPr>
        <w:t xml:space="preserve">, </w:t>
      </w:r>
      <w:r w:rsidR="0002228F" w:rsidRPr="00647489">
        <w:rPr>
          <w:color w:val="000000"/>
        </w:rPr>
        <w:t xml:space="preserve">l’Importo di Risoluzione (IR) sarà determinato sulla base del valore economico del Contratto residuo, calcolato secondo il criterio del </w:t>
      </w:r>
      <w:r w:rsidR="0002228F" w:rsidRPr="00647489">
        <w:rPr>
          <w:i/>
          <w:iCs/>
          <w:color w:val="000000"/>
        </w:rPr>
        <w:t>mark</w:t>
      </w:r>
      <w:r w:rsidR="0002228F" w:rsidRPr="00647489">
        <w:rPr>
          <w:i/>
          <w:iCs/>
          <w:color w:val="000000"/>
        </w:rPr>
        <w:noBreakHyphen/>
        <w:t>to</w:t>
      </w:r>
      <w:r w:rsidR="0002228F" w:rsidRPr="00647489">
        <w:rPr>
          <w:i/>
          <w:iCs/>
          <w:color w:val="000000"/>
        </w:rPr>
        <w:noBreakHyphen/>
        <w:t>market</w:t>
      </w:r>
      <w:r w:rsidR="0002228F" w:rsidRPr="00647489">
        <w:rPr>
          <w:color w:val="000000"/>
        </w:rPr>
        <w:t>, come segue:</w:t>
      </w:r>
    </w:p>
    <w:p w14:paraId="7F0B9F75" w14:textId="77777777" w:rsidR="0002228F" w:rsidRPr="00E948DD" w:rsidRDefault="0002228F" w:rsidP="0002228F">
      <w:pPr>
        <w:pStyle w:val="Paragrafoelenco"/>
        <w:keepNext/>
        <w:keepLines/>
        <w:autoSpaceDE w:val="0"/>
        <w:autoSpaceDN w:val="0"/>
        <w:adjustRightInd w:val="0"/>
        <w:ind w:left="709" w:firstLine="0"/>
        <w:rPr>
          <w:color w:val="000000"/>
        </w:rPr>
      </w:pPr>
    </w:p>
    <w:p w14:paraId="7BF135C0" w14:textId="77777777" w:rsidR="0002228F" w:rsidRDefault="0002228F" w:rsidP="0002228F">
      <w:pPr>
        <w:pStyle w:val="Paragrafoelenco"/>
        <w:keepNext/>
        <w:keepLines/>
        <w:autoSpaceDE w:val="0"/>
        <w:autoSpaceDN w:val="0"/>
        <w:adjustRightInd w:val="0"/>
        <w:ind w:left="709" w:firstLine="0"/>
        <w:rPr>
          <w:color w:val="000000"/>
          <w:lang w:eastAsia="en-US"/>
        </w:rPr>
      </w:pPr>
      <m:oMathPara>
        <m:oMath>
          <m:r>
            <m:rPr>
              <m:nor/>
            </m:rPr>
            <w:rPr>
              <w:color w:val="000000"/>
              <w:lang w:eastAsia="en-US"/>
            </w:rPr>
            <m:t>IR</m:t>
          </m:r>
          <m:r>
            <w:rPr>
              <w:rFonts w:ascii="Cambria Math" w:hAnsi="Cambria Math"/>
              <w:color w:val="000000"/>
              <w:lang w:eastAsia="en-US"/>
            </w:rPr>
            <m:t>=</m:t>
          </m:r>
          <m:nary>
            <m:naryPr>
              <m:chr m:val="∑"/>
              <m:limLoc m:val="undOvr"/>
              <m:grow m:val="1"/>
              <m:ctrlPr>
                <w:rPr>
                  <w:rFonts w:ascii="Cambria Math" w:hAnsi="Cambria Math"/>
                  <w:color w:val="000000"/>
                  <w:lang w:eastAsia="en-US"/>
                </w:rPr>
              </m:ctrlPr>
            </m:naryPr>
            <m:sub>
              <m:r>
                <w:rPr>
                  <w:rFonts w:ascii="Cambria Math" w:hAnsi="Cambria Math"/>
                  <w:color w:val="000000"/>
                  <w:lang w:eastAsia="en-US"/>
                </w:rPr>
                <m:t>t=</m:t>
              </m:r>
              <m:sSub>
                <m:sSubPr>
                  <m:ctrlPr>
                    <w:rPr>
                      <w:rFonts w:ascii="Cambria Math" w:hAnsi="Cambria Math"/>
                      <w:color w:val="000000"/>
                      <w:lang w:eastAsia="en-US"/>
                    </w:rPr>
                  </m:ctrlPr>
                </m:sSubPr>
                <m:e>
                  <m:r>
                    <w:rPr>
                      <w:rFonts w:ascii="Cambria Math" w:hAnsi="Cambria Math"/>
                      <w:color w:val="000000"/>
                      <w:lang w:eastAsia="en-US"/>
                    </w:rPr>
                    <m:t>D</m:t>
                  </m:r>
                </m:e>
                <m:sub>
                  <m:r>
                    <w:rPr>
                      <w:rFonts w:ascii="Cambria Math" w:hAnsi="Cambria Math"/>
                      <w:color w:val="000000"/>
                      <w:lang w:eastAsia="en-US"/>
                    </w:rPr>
                    <m:t>r</m:t>
                  </m:r>
                </m:sub>
              </m:sSub>
            </m:sub>
            <m:sup>
              <m:sSub>
                <m:sSubPr>
                  <m:ctrlPr>
                    <w:rPr>
                      <w:rFonts w:ascii="Cambria Math" w:hAnsi="Cambria Math"/>
                      <w:color w:val="000000"/>
                      <w:lang w:eastAsia="en-US"/>
                    </w:rPr>
                  </m:ctrlPr>
                </m:sSubPr>
                <m:e>
                  <m:r>
                    <w:rPr>
                      <w:rFonts w:ascii="Cambria Math" w:hAnsi="Cambria Math"/>
                      <w:color w:val="000000"/>
                      <w:lang w:eastAsia="en-US"/>
                    </w:rPr>
                    <m:t>D</m:t>
                  </m:r>
                </m:e>
                <m:sub>
                  <m:r>
                    <w:rPr>
                      <w:rFonts w:ascii="Cambria Math" w:hAnsi="Cambria Math"/>
                      <w:color w:val="000000"/>
                      <w:lang w:eastAsia="en-US"/>
                    </w:rPr>
                    <m:t>e</m:t>
                  </m:r>
                </m:sub>
              </m:sSub>
            </m:sup>
            <m:e>
              <m:r>
                <w:rPr>
                  <w:rFonts w:ascii="Cambria Math" w:hAnsi="Cambria Math"/>
                  <w:color w:val="000000"/>
                  <w:lang w:eastAsia="en-US"/>
                </w:rPr>
                <m:t>(</m:t>
              </m:r>
            </m:e>
          </m:nary>
          <m:sSub>
            <m:sSubPr>
              <m:ctrlPr>
                <w:rPr>
                  <w:rFonts w:ascii="Cambria Math" w:hAnsi="Cambria Math"/>
                  <w:color w:val="000000"/>
                  <w:lang w:eastAsia="en-US"/>
                </w:rPr>
              </m:ctrlPr>
            </m:sSubPr>
            <m:e>
              <m:r>
                <w:rPr>
                  <w:rFonts w:ascii="Cambria Math" w:hAnsi="Cambria Math"/>
                  <w:color w:val="000000"/>
                  <w:lang w:eastAsia="en-US"/>
                </w:rPr>
                <m:t>P</m:t>
              </m:r>
            </m:e>
            <m:sub>
              <m:r>
                <w:rPr>
                  <w:rFonts w:ascii="Cambria Math" w:hAnsi="Cambria Math"/>
                  <w:color w:val="000000"/>
                  <w:lang w:eastAsia="en-US"/>
                </w:rPr>
                <m:t>m,t</m:t>
              </m:r>
            </m:sub>
          </m:sSub>
          <m:r>
            <w:rPr>
              <w:rFonts w:ascii="Cambria Math" w:hAnsi="Cambria Math"/>
              <w:color w:val="000000"/>
              <w:lang w:eastAsia="en-US"/>
            </w:rPr>
            <m:t>-</m:t>
          </m:r>
          <m:sSub>
            <m:sSubPr>
              <m:ctrlPr>
                <w:rPr>
                  <w:rFonts w:ascii="Cambria Math" w:hAnsi="Cambria Math"/>
                  <w:color w:val="000000"/>
                  <w:lang w:eastAsia="en-US"/>
                </w:rPr>
              </m:ctrlPr>
            </m:sSubPr>
            <m:e>
              <m:r>
                <w:rPr>
                  <w:rFonts w:ascii="Cambria Math" w:hAnsi="Cambria Math"/>
                  <w:color w:val="000000"/>
                  <w:lang w:eastAsia="en-US"/>
                </w:rPr>
                <m:t>P</m:t>
              </m:r>
            </m:e>
            <m:sub>
              <m:r>
                <w:rPr>
                  <w:rFonts w:ascii="Cambria Math" w:hAnsi="Cambria Math"/>
                  <w:color w:val="000000"/>
                  <w:lang w:eastAsia="en-US"/>
                </w:rPr>
                <m:t>e,t</m:t>
              </m:r>
            </m:sub>
          </m:sSub>
          <m:r>
            <w:rPr>
              <w:rFonts w:ascii="Cambria Math" w:hAnsi="Cambria Math"/>
              <w:color w:val="000000"/>
              <w:lang w:eastAsia="en-US"/>
            </w:rPr>
            <m:t>)×</m:t>
          </m:r>
          <m:sSub>
            <m:sSubPr>
              <m:ctrlPr>
                <w:rPr>
                  <w:rFonts w:ascii="Cambria Math" w:hAnsi="Cambria Math"/>
                  <w:color w:val="000000"/>
                  <w:lang w:eastAsia="en-US"/>
                </w:rPr>
              </m:ctrlPr>
            </m:sSubPr>
            <m:e>
              <m:r>
                <w:rPr>
                  <w:rFonts w:ascii="Cambria Math" w:hAnsi="Cambria Math"/>
                  <w:color w:val="000000"/>
                  <w:lang w:eastAsia="en-US"/>
                </w:rPr>
                <m:t>Q</m:t>
              </m:r>
            </m:e>
            <m:sub>
              <m:r>
                <w:rPr>
                  <w:rFonts w:ascii="Cambria Math" w:hAnsi="Cambria Math"/>
                  <w:color w:val="000000"/>
                  <w:lang w:eastAsia="en-US"/>
                </w:rPr>
                <m:t>t</m:t>
              </m:r>
            </m:sub>
          </m:sSub>
          <m:r>
            <m:rPr>
              <m:sty m:val="p"/>
            </m:rPr>
            <w:rPr>
              <w:color w:val="000000"/>
              <w:lang w:eastAsia="en-US"/>
            </w:rPr>
            <w:br/>
          </m:r>
        </m:oMath>
      </m:oMathPara>
      <w:r w:rsidRPr="00B15688">
        <w:rPr>
          <w:color w:val="000000"/>
          <w:lang w:eastAsia="en-US"/>
        </w:rPr>
        <w:t xml:space="preserve"> dove</w:t>
      </w:r>
      <w:r>
        <w:rPr>
          <w:color w:val="000000"/>
          <w:lang w:eastAsia="en-US"/>
        </w:rPr>
        <w:t>:</w:t>
      </w:r>
    </w:p>
    <w:p w14:paraId="6FA7F677" w14:textId="4D637636" w:rsidR="0002228F" w:rsidRPr="00700E93" w:rsidRDefault="0002228F" w:rsidP="0002228F">
      <w:pPr>
        <w:pStyle w:val="Paragrafoelenco"/>
        <w:numPr>
          <w:ilvl w:val="0"/>
          <w:numId w:val="66"/>
        </w:numPr>
        <w:tabs>
          <w:tab w:val="clear" w:pos="567"/>
        </w:tabs>
        <w:spacing w:after="0" w:line="300" w:lineRule="atLeast"/>
        <w:jc w:val="left"/>
      </w:pPr>
      <w:r w:rsidRPr="00D17272">
        <w:rPr>
          <w:b/>
          <w:bCs/>
        </w:rPr>
        <w:t xml:space="preserve">Dᵣ </w:t>
      </w:r>
      <w:r>
        <w:t>=</w:t>
      </w:r>
      <w:r w:rsidR="00D33BAB">
        <w:t xml:space="preserve"> </w:t>
      </w:r>
      <w:r w:rsidRPr="00700E93">
        <w:t xml:space="preserve">data di efficacia della risoluzione del Contratto; </w:t>
      </w:r>
    </w:p>
    <w:p w14:paraId="19A72CD7" w14:textId="13876CBE" w:rsidR="0002228F" w:rsidRPr="006506DD" w:rsidRDefault="0002228F" w:rsidP="0002228F">
      <w:pPr>
        <w:pStyle w:val="Paragrafoelenco"/>
        <w:numPr>
          <w:ilvl w:val="0"/>
          <w:numId w:val="66"/>
        </w:numPr>
        <w:tabs>
          <w:tab w:val="clear" w:pos="567"/>
        </w:tabs>
        <w:spacing w:after="0" w:line="300" w:lineRule="atLeast"/>
        <w:jc w:val="left"/>
      </w:pPr>
      <w:r w:rsidRPr="00D17272">
        <w:rPr>
          <w:b/>
          <w:bCs/>
        </w:rPr>
        <w:t xml:space="preserve">Dₑ </w:t>
      </w:r>
      <w:r>
        <w:t>=</w:t>
      </w:r>
      <w:r w:rsidR="00D33BAB">
        <w:t xml:space="preserve"> </w:t>
      </w:r>
      <w:r w:rsidRPr="00700E93">
        <w:t>data di naturale scadenza del Contratto;</w:t>
      </w:r>
    </w:p>
    <w:p w14:paraId="3D700674" w14:textId="681BF4B3" w:rsidR="0002228F" w:rsidRPr="00EB5EF4" w:rsidRDefault="0002228F" w:rsidP="0002228F">
      <w:pPr>
        <w:pStyle w:val="Paragrafoelenco"/>
        <w:numPr>
          <w:ilvl w:val="0"/>
          <w:numId w:val="66"/>
        </w:numPr>
        <w:tabs>
          <w:tab w:val="clear" w:pos="567"/>
        </w:tabs>
        <w:spacing w:after="0" w:line="300" w:lineRule="atLeast"/>
        <w:jc w:val="left"/>
      </w:pPr>
      <w:r w:rsidRPr="00EB5EF4">
        <w:rPr>
          <w:b/>
          <w:bCs/>
        </w:rPr>
        <w:t>P₍m,t₎</w:t>
      </w:r>
      <w:r w:rsidRPr="00EB5EF4">
        <w:t xml:space="preserve"> = </w:t>
      </w:r>
      <w:r w:rsidR="00D33BAB">
        <w:t>P</w:t>
      </w:r>
      <w:r w:rsidRPr="00EB5EF4">
        <w:t xml:space="preserve">rezzo di mercato (forward) del periodo </w:t>
      </w:r>
      <w:r w:rsidRPr="00EB5EF4">
        <w:rPr>
          <w:i/>
          <w:iCs/>
        </w:rPr>
        <w:t>t</w:t>
      </w:r>
      <w:r>
        <w:t>;</w:t>
      </w:r>
    </w:p>
    <w:p w14:paraId="0DB45B86" w14:textId="45CB58C1" w:rsidR="0002228F" w:rsidRPr="00EB5EF4" w:rsidRDefault="0002228F" w:rsidP="0002228F">
      <w:pPr>
        <w:pStyle w:val="Paragrafoelenco"/>
        <w:numPr>
          <w:ilvl w:val="0"/>
          <w:numId w:val="66"/>
        </w:numPr>
        <w:tabs>
          <w:tab w:val="clear" w:pos="567"/>
        </w:tabs>
        <w:spacing w:after="0" w:line="300" w:lineRule="atLeast"/>
        <w:jc w:val="left"/>
      </w:pPr>
      <w:r w:rsidRPr="00EB5EF4">
        <w:rPr>
          <w:b/>
          <w:bCs/>
        </w:rPr>
        <w:t>P₍</w:t>
      </w:r>
      <w:r>
        <w:rPr>
          <w:b/>
          <w:bCs/>
        </w:rPr>
        <w:t>e</w:t>
      </w:r>
      <w:r w:rsidRPr="00EB5EF4">
        <w:rPr>
          <w:b/>
          <w:bCs/>
        </w:rPr>
        <w:t>,t₎</w:t>
      </w:r>
      <w:r w:rsidRPr="00EB5EF4">
        <w:t xml:space="preserve"> = </w:t>
      </w:r>
      <w:r>
        <w:t xml:space="preserve">Prezzo </w:t>
      </w:r>
      <w:r w:rsidR="00D33BAB">
        <w:t xml:space="preserve">medio </w:t>
      </w:r>
      <w:r>
        <w:t>dell’Elettricità;</w:t>
      </w:r>
    </w:p>
    <w:p w14:paraId="4F3D38EB" w14:textId="250A6531" w:rsidR="003A6BB0" w:rsidRPr="00666526" w:rsidRDefault="0002228F" w:rsidP="00666526">
      <w:pPr>
        <w:pStyle w:val="Paragrafoelenco"/>
        <w:keepNext/>
        <w:keepLines/>
        <w:numPr>
          <w:ilvl w:val="0"/>
          <w:numId w:val="66"/>
        </w:numPr>
        <w:tabs>
          <w:tab w:val="clear" w:pos="567"/>
        </w:tabs>
        <w:autoSpaceDE w:val="0"/>
        <w:autoSpaceDN w:val="0"/>
        <w:adjustRightInd w:val="0"/>
        <w:spacing w:after="0" w:line="300" w:lineRule="atLeast"/>
        <w:jc w:val="left"/>
        <w:rPr>
          <w:color w:val="000000"/>
          <w:lang w:eastAsia="en-US"/>
        </w:rPr>
      </w:pPr>
      <w:r w:rsidRPr="00C90CDF">
        <w:rPr>
          <w:b/>
          <w:bCs/>
        </w:rPr>
        <w:lastRenderedPageBreak/>
        <w:t>Qₜ</w:t>
      </w:r>
      <w:r w:rsidRPr="00EB5EF4">
        <w:t xml:space="preserve"> = quantità </w:t>
      </w:r>
      <w:r>
        <w:t xml:space="preserve">di energia elettrica </w:t>
      </w:r>
      <w:r w:rsidRPr="00EB5EF4">
        <w:t>residua</w:t>
      </w:r>
      <w:r>
        <w:t xml:space="preserve"> da fornire nel periodo </w:t>
      </w:r>
      <w:r w:rsidRPr="00C90CDF">
        <w:rPr>
          <w:i/>
          <w:iCs/>
        </w:rPr>
        <w:t>t</w:t>
      </w:r>
      <w:r>
        <w:t>;</w:t>
      </w:r>
      <w:bookmarkEnd w:id="34"/>
    </w:p>
    <w:p w14:paraId="45124DCF" w14:textId="77777777" w:rsidR="00666526" w:rsidRPr="00C90CDF" w:rsidRDefault="00666526" w:rsidP="00666526">
      <w:pPr>
        <w:pStyle w:val="Paragrafoelenco"/>
        <w:keepNext/>
        <w:keepLines/>
        <w:tabs>
          <w:tab w:val="clear" w:pos="567"/>
        </w:tabs>
        <w:autoSpaceDE w:val="0"/>
        <w:autoSpaceDN w:val="0"/>
        <w:adjustRightInd w:val="0"/>
        <w:spacing w:after="0" w:line="300" w:lineRule="atLeast"/>
        <w:ind w:left="0" w:firstLine="0"/>
        <w:jc w:val="left"/>
        <w:rPr>
          <w:color w:val="000000"/>
          <w:lang w:eastAsia="en-US"/>
        </w:rPr>
      </w:pPr>
    </w:p>
    <w:p w14:paraId="7DAB4D84" w14:textId="77777777" w:rsidR="00E03852" w:rsidRDefault="003E2620" w:rsidP="003F58CE">
      <w:pPr>
        <w:pStyle w:val="Paragrafoelenco"/>
        <w:keepNext/>
        <w:keepLines/>
        <w:numPr>
          <w:ilvl w:val="1"/>
          <w:numId w:val="31"/>
        </w:numPr>
        <w:tabs>
          <w:tab w:val="clear" w:pos="567"/>
        </w:tabs>
        <w:autoSpaceDE w:val="0"/>
        <w:autoSpaceDN w:val="0"/>
        <w:adjustRightInd w:val="0"/>
        <w:rPr>
          <w:color w:val="000000"/>
          <w:lang w:eastAsia="en-US"/>
        </w:rPr>
      </w:pPr>
      <w:r w:rsidRPr="0067725A">
        <w:rPr>
          <w:color w:val="000000"/>
          <w:lang w:eastAsia="en-US"/>
        </w:rPr>
        <w:t>Qualora l’Importo di Risoluzione risulti positivo, esso sarà dovuto dal Fornitore all’Acquirente; qualora risulti negativo, il relativo valore assoluto sarà dovuto dall’Acquirente al Fornitore</w:t>
      </w:r>
      <w:r>
        <w:rPr>
          <w:color w:val="000000"/>
          <w:lang w:eastAsia="en-US"/>
        </w:rPr>
        <w:t>.</w:t>
      </w:r>
    </w:p>
    <w:p w14:paraId="19ECDC1C" w14:textId="77777777" w:rsidR="00C90CDF" w:rsidRDefault="00C90CDF" w:rsidP="00E03852">
      <w:pPr>
        <w:pStyle w:val="Paragrafoelenco"/>
        <w:keepNext/>
        <w:keepLines/>
        <w:tabs>
          <w:tab w:val="clear" w:pos="567"/>
        </w:tabs>
        <w:autoSpaceDE w:val="0"/>
        <w:autoSpaceDN w:val="0"/>
        <w:adjustRightInd w:val="0"/>
        <w:ind w:left="709" w:firstLine="0"/>
        <w:rPr>
          <w:color w:val="000000"/>
          <w:lang w:eastAsia="en-US"/>
        </w:rPr>
      </w:pPr>
    </w:p>
    <w:p w14:paraId="63CBAA98" w14:textId="3A7A3761" w:rsidR="003F58CE" w:rsidRDefault="003F58CE" w:rsidP="003F58CE">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Inoltre, in aggiunta all’Importo di Risoluzione, la Parte inadempiente dovrà corrispondere alla Parte non inadempiente eventuali costi e spese aggiuntive che saranno sostenute dalla Parte non inadempiente in conseguenza della risoluzione del Contratto (inclusi, senza limitazione, gli oneri legali e i costi di copertura).</w:t>
      </w:r>
    </w:p>
    <w:p w14:paraId="13574B15" w14:textId="77777777" w:rsidR="00D9345F" w:rsidRDefault="00D9345F" w:rsidP="004E7048">
      <w:pPr>
        <w:pStyle w:val="Paragrafoelenco"/>
        <w:keepNext/>
        <w:keepLines/>
        <w:tabs>
          <w:tab w:val="clear" w:pos="567"/>
        </w:tabs>
        <w:autoSpaceDE w:val="0"/>
        <w:autoSpaceDN w:val="0"/>
        <w:adjustRightInd w:val="0"/>
        <w:ind w:left="709" w:firstLine="0"/>
        <w:rPr>
          <w:color w:val="000000"/>
          <w:lang w:eastAsia="en-US"/>
        </w:rPr>
      </w:pPr>
    </w:p>
    <w:p w14:paraId="0348894E" w14:textId="7B8756A6" w:rsidR="00D833ED" w:rsidRDefault="00D833ED"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 xml:space="preserve">Eventuali controversie tra le Parti in </w:t>
      </w:r>
      <w:r w:rsidR="00F84CEC">
        <w:rPr>
          <w:color w:val="000000"/>
          <w:lang w:eastAsia="en-US"/>
        </w:rPr>
        <w:t>merito al calcolo dell’</w:t>
      </w:r>
      <w:r w:rsidR="003A6BB0">
        <w:rPr>
          <w:color w:val="000000"/>
          <w:lang w:eastAsia="en-US"/>
        </w:rPr>
        <w:t>I</w:t>
      </w:r>
      <w:r w:rsidR="00F84CEC">
        <w:rPr>
          <w:color w:val="000000"/>
          <w:lang w:eastAsia="en-US"/>
        </w:rPr>
        <w:t>mporto d</w:t>
      </w:r>
      <w:r w:rsidR="003A6BB0">
        <w:rPr>
          <w:color w:val="000000"/>
          <w:lang w:eastAsia="en-US"/>
        </w:rPr>
        <w:t>i</w:t>
      </w:r>
      <w:r w:rsidR="00F84CEC">
        <w:rPr>
          <w:color w:val="000000"/>
          <w:lang w:eastAsia="en-US"/>
        </w:rPr>
        <w:t xml:space="preserve"> </w:t>
      </w:r>
      <w:r w:rsidR="003A6BB0">
        <w:rPr>
          <w:color w:val="000000"/>
          <w:lang w:eastAsia="en-US"/>
        </w:rPr>
        <w:t>R</w:t>
      </w:r>
      <w:r w:rsidR="00F84CEC">
        <w:rPr>
          <w:color w:val="000000"/>
          <w:lang w:eastAsia="en-US"/>
        </w:rPr>
        <w:t xml:space="preserve">isoluzione saranno deferite all’Esperto ai sensi del successivo </w:t>
      </w:r>
      <w:r w:rsidR="00992170">
        <w:rPr>
          <w:color w:val="000000"/>
          <w:highlight w:val="cyan"/>
          <w:lang w:eastAsia="en-US"/>
        </w:rPr>
        <w:fldChar w:fldCharType="begin"/>
      </w:r>
      <w:r w:rsidR="00992170">
        <w:rPr>
          <w:color w:val="000000"/>
          <w:lang w:eastAsia="en-US"/>
        </w:rPr>
        <w:instrText xml:space="preserve"> REF _Ref213867431 \r \h </w:instrText>
      </w:r>
      <w:r w:rsidR="00992170">
        <w:rPr>
          <w:color w:val="000000"/>
          <w:highlight w:val="cyan"/>
          <w:lang w:eastAsia="en-US"/>
        </w:rPr>
      </w:r>
      <w:r w:rsidR="00992170">
        <w:rPr>
          <w:color w:val="000000"/>
          <w:highlight w:val="cyan"/>
          <w:lang w:eastAsia="en-US"/>
        </w:rPr>
        <w:fldChar w:fldCharType="separate"/>
      </w:r>
      <w:r w:rsidR="00311A2E">
        <w:rPr>
          <w:color w:val="000000"/>
          <w:lang w:eastAsia="en-US"/>
        </w:rPr>
        <w:t>Articolo 23</w:t>
      </w:r>
      <w:r w:rsidR="00992170">
        <w:rPr>
          <w:color w:val="000000"/>
          <w:highlight w:val="cyan"/>
          <w:lang w:eastAsia="en-US"/>
        </w:rPr>
        <w:fldChar w:fldCharType="end"/>
      </w:r>
      <w:r w:rsidR="00F84CEC">
        <w:rPr>
          <w:color w:val="000000"/>
          <w:lang w:eastAsia="en-US"/>
        </w:rPr>
        <w:t xml:space="preserve">. </w:t>
      </w:r>
    </w:p>
    <w:p w14:paraId="441A6D6F" w14:textId="77777777" w:rsidR="00E03852" w:rsidRPr="008F0CCB" w:rsidRDefault="00E03852" w:rsidP="00E03852">
      <w:pPr>
        <w:pStyle w:val="Titolo1"/>
        <w:numPr>
          <w:ilvl w:val="0"/>
          <w:numId w:val="0"/>
        </w:numPr>
        <w:jc w:val="both"/>
        <w:rPr>
          <w:lang w:eastAsia="en-US"/>
        </w:rPr>
      </w:pPr>
    </w:p>
    <w:p w14:paraId="65949EA8" w14:textId="77777777" w:rsidR="00A457F9" w:rsidRPr="008F0CCB" w:rsidRDefault="00A457F9" w:rsidP="004E7048">
      <w:pPr>
        <w:pStyle w:val="Titolo1"/>
        <w:keepLines/>
        <w:tabs>
          <w:tab w:val="clear" w:pos="567"/>
          <w:tab w:val="clear" w:pos="709"/>
        </w:tabs>
        <w:spacing w:before="240"/>
        <w:ind w:firstLine="0"/>
        <w:rPr>
          <w:lang w:eastAsia="en-US"/>
        </w:rPr>
      </w:pPr>
    </w:p>
    <w:p w14:paraId="42922851" w14:textId="4EC7AFFC" w:rsidR="007918D4" w:rsidRPr="008F0CCB" w:rsidRDefault="00FA7606" w:rsidP="004E7048">
      <w:pPr>
        <w:keepNext/>
        <w:keepLines/>
        <w:tabs>
          <w:tab w:val="clear" w:pos="567"/>
          <w:tab w:val="left" w:pos="0"/>
        </w:tabs>
        <w:jc w:val="center"/>
        <w:rPr>
          <w:i/>
          <w:iCs/>
          <w:lang w:eastAsia="en-US"/>
        </w:rPr>
      </w:pPr>
      <w:r>
        <w:rPr>
          <w:i/>
          <w:iCs/>
          <w:lang w:eastAsia="en-US"/>
        </w:rPr>
        <w:t>Forza Maggiore</w:t>
      </w:r>
    </w:p>
    <w:p w14:paraId="7995E102" w14:textId="5DD1E737" w:rsidR="007918D4" w:rsidRDefault="007918D4" w:rsidP="004E7048">
      <w:pPr>
        <w:pStyle w:val="Paragrafoelenco"/>
        <w:keepNext/>
        <w:keepLines/>
        <w:numPr>
          <w:ilvl w:val="1"/>
          <w:numId w:val="31"/>
        </w:numPr>
        <w:tabs>
          <w:tab w:val="clear" w:pos="567"/>
        </w:tabs>
        <w:autoSpaceDE w:val="0"/>
        <w:autoSpaceDN w:val="0"/>
        <w:adjustRightInd w:val="0"/>
        <w:rPr>
          <w:lang w:eastAsia="en-US"/>
        </w:rPr>
      </w:pPr>
      <w:bookmarkStart w:id="35" w:name="_Ref213869974"/>
      <w:r w:rsidRPr="007918D4">
        <w:rPr>
          <w:lang w:eastAsia="en-US"/>
        </w:rPr>
        <w:t>“</w:t>
      </w:r>
      <w:r>
        <w:rPr>
          <w:b/>
          <w:bCs/>
          <w:lang w:eastAsia="en-US"/>
        </w:rPr>
        <w:t>Forza Maggiore</w:t>
      </w:r>
      <w:r w:rsidRPr="007918D4">
        <w:rPr>
          <w:lang w:eastAsia="en-US"/>
        </w:rPr>
        <w:t>”</w:t>
      </w:r>
      <w:r>
        <w:rPr>
          <w:lang w:eastAsia="en-US"/>
        </w:rPr>
        <w:t xml:space="preserve"> indica, in relazione ad una Parte, ogni evento o circostanza che (i) sia al di fuori del controllo della Parte colpita da Forza Maggiore; (ii) non avrebbe potuto essere previsto dalla Parte colpita da Forza Maggiore comportandosi come un operatore ragionevole e prudente attraverso l’adozione di tutte le ragionevoli misure di natura tecnica e commerciale che comportino dei costi ragionevoli; e (iii) rendano impossibile l’esecuzione delle obbligazioni ai sensi del Contratto o di un Contratto Individuale.</w:t>
      </w:r>
      <w:bookmarkEnd w:id="35"/>
      <w:r>
        <w:rPr>
          <w:lang w:eastAsia="en-US"/>
        </w:rPr>
        <w:t xml:space="preserve"> </w:t>
      </w:r>
    </w:p>
    <w:p w14:paraId="62DD76DF" w14:textId="77777777" w:rsidR="00743E27" w:rsidRPr="002062FA" w:rsidRDefault="00743E27" w:rsidP="004E7048">
      <w:pPr>
        <w:pStyle w:val="Paragrafoelenco"/>
        <w:keepNext/>
        <w:keepLines/>
        <w:tabs>
          <w:tab w:val="clear" w:pos="567"/>
        </w:tabs>
        <w:autoSpaceDE w:val="0"/>
        <w:autoSpaceDN w:val="0"/>
        <w:adjustRightInd w:val="0"/>
        <w:ind w:left="709" w:firstLine="0"/>
        <w:rPr>
          <w:lang w:eastAsia="en-US"/>
        </w:rPr>
      </w:pPr>
    </w:p>
    <w:p w14:paraId="0467A718" w14:textId="121408A2" w:rsidR="00743E27" w:rsidRPr="00743E27" w:rsidRDefault="00A12335"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A condizione che i criteri</w:t>
      </w:r>
      <w:r w:rsidR="00743E27" w:rsidRPr="00743E27">
        <w:rPr>
          <w:color w:val="000000"/>
          <w:lang w:eastAsia="en-US"/>
        </w:rPr>
        <w:t xml:space="preserve"> di cui al precedente </w:t>
      </w:r>
      <w:r w:rsidR="00E6726C">
        <w:rPr>
          <w:color w:val="000000"/>
          <w:lang w:eastAsia="en-US"/>
        </w:rPr>
        <w:t xml:space="preserve">Articolo </w:t>
      </w:r>
      <w:r w:rsidR="00E6726C">
        <w:rPr>
          <w:color w:val="000000"/>
          <w:lang w:eastAsia="en-US"/>
        </w:rPr>
        <w:fldChar w:fldCharType="begin"/>
      </w:r>
      <w:r w:rsidR="00E6726C">
        <w:rPr>
          <w:color w:val="000000"/>
          <w:lang w:eastAsia="en-US"/>
        </w:rPr>
        <w:instrText xml:space="preserve"> REF _Ref213869974 \r \h </w:instrText>
      </w:r>
      <w:r w:rsidR="00E6726C">
        <w:rPr>
          <w:color w:val="000000"/>
          <w:lang w:eastAsia="en-US"/>
        </w:rPr>
      </w:r>
      <w:r w:rsidR="00E6726C">
        <w:rPr>
          <w:color w:val="000000"/>
          <w:lang w:eastAsia="en-US"/>
        </w:rPr>
        <w:fldChar w:fldCharType="separate"/>
      </w:r>
      <w:r w:rsidR="00311A2E">
        <w:rPr>
          <w:color w:val="000000"/>
          <w:lang w:eastAsia="en-US"/>
        </w:rPr>
        <w:t>12.1</w:t>
      </w:r>
      <w:r w:rsidR="00E6726C">
        <w:rPr>
          <w:color w:val="000000"/>
          <w:lang w:eastAsia="en-US"/>
        </w:rPr>
        <w:fldChar w:fldCharType="end"/>
      </w:r>
      <w:r w:rsidR="00E6726C">
        <w:rPr>
          <w:color w:val="000000"/>
          <w:lang w:eastAsia="en-US"/>
        </w:rPr>
        <w:t xml:space="preserve"> </w:t>
      </w:r>
      <w:r w:rsidR="00743E27" w:rsidRPr="00743E27">
        <w:rPr>
          <w:color w:val="000000"/>
          <w:lang w:eastAsia="en-US"/>
        </w:rPr>
        <w:t>siano soddisfatt</w:t>
      </w:r>
      <w:r w:rsidR="00186674">
        <w:rPr>
          <w:color w:val="000000"/>
          <w:lang w:eastAsia="en-US"/>
        </w:rPr>
        <w:t>i</w:t>
      </w:r>
      <w:r w:rsidR="00743E27" w:rsidRPr="00743E27">
        <w:rPr>
          <w:color w:val="000000"/>
          <w:lang w:eastAsia="en-US"/>
        </w:rPr>
        <w:t xml:space="preserve">, </w:t>
      </w:r>
      <w:r w:rsidR="00186674">
        <w:rPr>
          <w:color w:val="000000"/>
          <w:lang w:eastAsia="en-US"/>
        </w:rPr>
        <w:t xml:space="preserve">saranno considerati </w:t>
      </w:r>
      <w:r w:rsidR="00743E27" w:rsidRPr="00743E27">
        <w:rPr>
          <w:color w:val="000000"/>
          <w:lang w:eastAsia="en-US"/>
        </w:rPr>
        <w:t xml:space="preserve">Forza Maggiore i seguenti eventi: </w:t>
      </w:r>
    </w:p>
    <w:p w14:paraId="1781E703" w14:textId="4ADFF921" w:rsidR="00743E27" w:rsidRPr="00743E27" w:rsidRDefault="00743E27" w:rsidP="004E7048">
      <w:pPr>
        <w:pStyle w:val="Paragrafoelenco"/>
        <w:keepNext/>
        <w:keepLines/>
        <w:numPr>
          <w:ilvl w:val="0"/>
          <w:numId w:val="46"/>
        </w:numPr>
        <w:tabs>
          <w:tab w:val="clear" w:pos="567"/>
        </w:tabs>
        <w:autoSpaceDE w:val="0"/>
        <w:autoSpaceDN w:val="0"/>
        <w:adjustRightInd w:val="0"/>
        <w:spacing w:line="276" w:lineRule="auto"/>
        <w:ind w:left="1134"/>
        <w:rPr>
          <w:color w:val="000000"/>
          <w:lang w:eastAsia="en-US"/>
        </w:rPr>
      </w:pPr>
      <w:r w:rsidRPr="00743E27">
        <w:rPr>
          <w:color w:val="000000"/>
          <w:lang w:eastAsia="en-US"/>
        </w:rPr>
        <w:t>guerra ed altre ostilità, invasioni, atto di nemici stranieri, mobilizzazione, requisizione, o embargo</w:t>
      </w:r>
      <w:r w:rsidR="00822BB2">
        <w:rPr>
          <w:color w:val="000000"/>
          <w:lang w:eastAsia="en-US"/>
        </w:rPr>
        <w:t>, ribellione, rivoluzione, insurrezione, usurpazione di potere, atto di terrorismo o pirateria</w:t>
      </w:r>
      <w:r w:rsidR="008B2A0A">
        <w:rPr>
          <w:color w:val="000000"/>
          <w:lang w:eastAsia="en-US"/>
        </w:rPr>
        <w:t xml:space="preserve"> che impedisca la prosecuzione dei lavori</w:t>
      </w:r>
      <w:r w:rsidRPr="00743E27">
        <w:rPr>
          <w:color w:val="000000"/>
          <w:lang w:eastAsia="en-US"/>
        </w:rPr>
        <w:t>;</w:t>
      </w:r>
    </w:p>
    <w:p w14:paraId="1B4434C0" w14:textId="77777777" w:rsidR="00743E27" w:rsidRPr="00743E27" w:rsidRDefault="00743E27" w:rsidP="004E7048">
      <w:pPr>
        <w:pStyle w:val="Paragrafoelenco"/>
        <w:keepNext/>
        <w:keepLines/>
        <w:numPr>
          <w:ilvl w:val="0"/>
          <w:numId w:val="46"/>
        </w:numPr>
        <w:tabs>
          <w:tab w:val="clear" w:pos="567"/>
        </w:tabs>
        <w:autoSpaceDE w:val="0"/>
        <w:autoSpaceDN w:val="0"/>
        <w:adjustRightInd w:val="0"/>
        <w:spacing w:line="276" w:lineRule="auto"/>
        <w:ind w:left="1134"/>
        <w:rPr>
          <w:color w:val="000000"/>
          <w:lang w:eastAsia="en-US"/>
        </w:rPr>
      </w:pPr>
      <w:r w:rsidRPr="00743E27">
        <w:rPr>
          <w:color w:val="000000"/>
          <w:lang w:eastAsia="en-US"/>
        </w:rPr>
        <w:t>rinvenimento di munizioni belliche o materiali esplosivi, incidente industriale o di altra natura come ad esempio esplosione, implosione, contaminazione (biologica o chimica), conflagrazione o altro disastro ambientale;</w:t>
      </w:r>
    </w:p>
    <w:p w14:paraId="337164B0" w14:textId="77777777" w:rsidR="00743E27" w:rsidRPr="00743E27" w:rsidRDefault="00743E27" w:rsidP="004E7048">
      <w:pPr>
        <w:pStyle w:val="Paragrafoelenco"/>
        <w:keepNext/>
        <w:keepLines/>
        <w:numPr>
          <w:ilvl w:val="0"/>
          <w:numId w:val="46"/>
        </w:numPr>
        <w:tabs>
          <w:tab w:val="clear" w:pos="567"/>
        </w:tabs>
        <w:autoSpaceDE w:val="0"/>
        <w:autoSpaceDN w:val="0"/>
        <w:adjustRightInd w:val="0"/>
        <w:spacing w:line="276" w:lineRule="auto"/>
        <w:ind w:left="1134"/>
        <w:rPr>
          <w:color w:val="000000"/>
          <w:lang w:eastAsia="en-US"/>
        </w:rPr>
      </w:pPr>
      <w:r w:rsidRPr="00743E27">
        <w:rPr>
          <w:color w:val="000000"/>
          <w:lang w:eastAsia="en-US"/>
        </w:rPr>
        <w:t>terremoti, temporali, incendi, inondazioni, o altri eventi ufficialmente classificati come disastri naturali o evento comparabile con portata simile;</w:t>
      </w:r>
    </w:p>
    <w:p w14:paraId="20307C65" w14:textId="3DE08504" w:rsidR="00743E27" w:rsidRPr="00743E27" w:rsidRDefault="00743E27" w:rsidP="004E7048">
      <w:pPr>
        <w:pStyle w:val="Paragrafoelenco"/>
        <w:keepNext/>
        <w:keepLines/>
        <w:numPr>
          <w:ilvl w:val="0"/>
          <w:numId w:val="46"/>
        </w:numPr>
        <w:tabs>
          <w:tab w:val="clear" w:pos="567"/>
        </w:tabs>
        <w:autoSpaceDE w:val="0"/>
        <w:autoSpaceDN w:val="0"/>
        <w:adjustRightInd w:val="0"/>
        <w:spacing w:line="276" w:lineRule="auto"/>
        <w:ind w:left="1134"/>
        <w:rPr>
          <w:color w:val="000000"/>
          <w:lang w:eastAsia="en-US"/>
        </w:rPr>
      </w:pPr>
      <w:r w:rsidRPr="00743E27">
        <w:rPr>
          <w:color w:val="000000"/>
          <w:lang w:eastAsia="en-US"/>
        </w:rPr>
        <w:t>agitazione straordinaria delle maestranze o dell’economia, come ad esempio disordini, scioperi, serrate, o atti organizzati delle maestranze</w:t>
      </w:r>
      <w:r w:rsidR="00532678">
        <w:rPr>
          <w:color w:val="000000"/>
          <w:lang w:eastAsia="en-US"/>
        </w:rPr>
        <w:t>.</w:t>
      </w:r>
    </w:p>
    <w:p w14:paraId="364923E8" w14:textId="77777777" w:rsidR="00983CDF" w:rsidRPr="00743E27" w:rsidRDefault="00983CDF" w:rsidP="004E7048">
      <w:pPr>
        <w:pStyle w:val="Paragrafoelenco"/>
        <w:keepNext/>
        <w:keepLines/>
        <w:tabs>
          <w:tab w:val="clear" w:pos="567"/>
        </w:tabs>
        <w:autoSpaceDE w:val="0"/>
        <w:autoSpaceDN w:val="0"/>
        <w:adjustRightInd w:val="0"/>
        <w:spacing w:line="276" w:lineRule="auto"/>
        <w:ind w:left="1134" w:firstLine="0"/>
        <w:rPr>
          <w:color w:val="000000"/>
          <w:lang w:eastAsia="en-US"/>
        </w:rPr>
      </w:pPr>
    </w:p>
    <w:p w14:paraId="55B9F0DF" w14:textId="734BD8B1" w:rsidR="00FA7606" w:rsidRDefault="002E6309"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Le Parti convengono che ai sensi del Contr</w:t>
      </w:r>
      <w:r w:rsidR="00893D09">
        <w:rPr>
          <w:color w:val="000000"/>
          <w:lang w:eastAsia="en-US"/>
        </w:rPr>
        <w:t xml:space="preserve">atto </w:t>
      </w:r>
      <w:r>
        <w:rPr>
          <w:color w:val="000000"/>
          <w:lang w:eastAsia="en-US"/>
        </w:rPr>
        <w:t>non saranno mai interpretati come Forz</w:t>
      </w:r>
      <w:r w:rsidR="00893D09">
        <w:rPr>
          <w:color w:val="000000"/>
          <w:lang w:eastAsia="en-US"/>
        </w:rPr>
        <w:t>a Maggiore:</w:t>
      </w:r>
    </w:p>
    <w:p w14:paraId="0E3326C4" w14:textId="77777777" w:rsidR="001A667B" w:rsidRPr="001A667B"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1A667B">
        <w:rPr>
          <w:color w:val="000000"/>
          <w:lang w:eastAsia="en-US"/>
        </w:rPr>
        <w:t>mancanza di fondi;</w:t>
      </w:r>
    </w:p>
    <w:p w14:paraId="5B62DC68" w14:textId="77777777" w:rsidR="001A667B" w:rsidRPr="001A667B"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1A667B">
        <w:rPr>
          <w:color w:val="000000"/>
          <w:lang w:eastAsia="en-US"/>
        </w:rPr>
        <w:t>ogni difficoltà economica o cambiamento delle condizioni di mercato che influenzi le dinamiche economiche di una delle Parti;</w:t>
      </w:r>
    </w:p>
    <w:p w14:paraId="7AAE6C40" w14:textId="348C59B0" w:rsidR="001A667B" w:rsidRPr="001A667B"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1A667B">
        <w:rPr>
          <w:color w:val="000000"/>
          <w:lang w:eastAsia="en-US"/>
        </w:rPr>
        <w:t xml:space="preserve">uno sciopero che colpisca unicamente la Parte </w:t>
      </w:r>
      <w:r w:rsidR="00983CDF">
        <w:rPr>
          <w:color w:val="000000"/>
          <w:lang w:eastAsia="en-US"/>
        </w:rPr>
        <w:t>c</w:t>
      </w:r>
      <w:r w:rsidRPr="001A667B">
        <w:rPr>
          <w:color w:val="000000"/>
          <w:lang w:eastAsia="en-US"/>
        </w:rPr>
        <w:t>olpita</w:t>
      </w:r>
      <w:r w:rsidR="00983CDF">
        <w:rPr>
          <w:color w:val="000000"/>
          <w:lang w:eastAsia="en-US"/>
        </w:rPr>
        <w:t xml:space="preserve"> dalla Forza Maggiore</w:t>
      </w:r>
      <w:r w:rsidRPr="001A667B">
        <w:rPr>
          <w:color w:val="000000"/>
          <w:lang w:eastAsia="en-US"/>
        </w:rPr>
        <w:t xml:space="preserve"> o causato da comportamento illegittimo della Parte </w:t>
      </w:r>
      <w:r w:rsidR="00983CDF">
        <w:rPr>
          <w:color w:val="000000"/>
          <w:lang w:eastAsia="en-US"/>
        </w:rPr>
        <w:t>c</w:t>
      </w:r>
      <w:r w:rsidRPr="001A667B">
        <w:rPr>
          <w:color w:val="000000"/>
          <w:lang w:eastAsia="en-US"/>
        </w:rPr>
        <w:t xml:space="preserve">olpita </w:t>
      </w:r>
      <w:r w:rsidR="00983CDF">
        <w:rPr>
          <w:color w:val="000000"/>
          <w:lang w:eastAsia="en-US"/>
        </w:rPr>
        <w:t xml:space="preserve">dalla Forza Maggiore </w:t>
      </w:r>
      <w:r w:rsidRPr="001A667B">
        <w:rPr>
          <w:color w:val="000000"/>
          <w:lang w:eastAsia="en-US"/>
        </w:rPr>
        <w:t>o una delle sue consociate o appaltatori;</w:t>
      </w:r>
    </w:p>
    <w:p w14:paraId="107BD7BA" w14:textId="6E4B9E0D" w:rsidR="001A667B" w:rsidRPr="00A325D6"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1A667B">
        <w:rPr>
          <w:color w:val="000000"/>
          <w:lang w:eastAsia="en-US"/>
        </w:rPr>
        <w:lastRenderedPageBreak/>
        <w:t xml:space="preserve">le epidemie e pandemie (incluso il COVID-19 e relative varianti) salvo che tali eventi </w:t>
      </w:r>
      <w:r w:rsidRPr="00A325D6">
        <w:rPr>
          <w:color w:val="000000"/>
          <w:lang w:eastAsia="en-US"/>
        </w:rPr>
        <w:t xml:space="preserve">abbiano effetto </w:t>
      </w:r>
      <w:r w:rsidR="00E20F38">
        <w:rPr>
          <w:color w:val="000000"/>
          <w:lang w:eastAsia="en-US"/>
        </w:rPr>
        <w:t>su una Parte avuto riguardo al codice</w:t>
      </w:r>
      <w:r w:rsidRPr="00A325D6">
        <w:rPr>
          <w:color w:val="000000"/>
          <w:lang w:eastAsia="en-US"/>
        </w:rPr>
        <w:t xml:space="preserve"> ATECO di </w:t>
      </w:r>
      <w:r w:rsidR="00E20F38">
        <w:rPr>
          <w:color w:val="000000"/>
          <w:lang w:eastAsia="en-US"/>
        </w:rPr>
        <w:t>tale Parte</w:t>
      </w:r>
      <w:r w:rsidRPr="00A325D6">
        <w:rPr>
          <w:color w:val="000000"/>
          <w:lang w:eastAsia="en-US"/>
        </w:rPr>
        <w:t>;</w:t>
      </w:r>
    </w:p>
    <w:p w14:paraId="7A0FB370" w14:textId="237275C4" w:rsidR="001A667B" w:rsidRPr="00A325D6"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A325D6">
        <w:rPr>
          <w:color w:val="000000"/>
          <w:lang w:eastAsia="en-US"/>
        </w:rPr>
        <w:t xml:space="preserve">ritardato adempimento da parte del </w:t>
      </w:r>
      <w:r w:rsidR="00983CDF" w:rsidRPr="00A325D6">
        <w:rPr>
          <w:color w:val="000000"/>
          <w:lang w:eastAsia="en-US"/>
        </w:rPr>
        <w:t>Fornitore</w:t>
      </w:r>
      <w:r w:rsidRPr="00A325D6">
        <w:rPr>
          <w:color w:val="000000"/>
          <w:lang w:eastAsia="en-US"/>
        </w:rPr>
        <w:t xml:space="preserve"> causato da atti, ritardi, inadempimenti, od omissioni da parte del titolare degli impianti di cui al Portafoglio, o da parte dei propri subappaltatori/subfornitori/spedizionieri;</w:t>
      </w:r>
    </w:p>
    <w:p w14:paraId="4763CAB8" w14:textId="77777777" w:rsidR="001A667B" w:rsidRPr="00A325D6"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A325D6">
        <w:rPr>
          <w:color w:val="000000"/>
          <w:lang w:eastAsia="en-US"/>
        </w:rPr>
        <w:t>eventuali ritardi nella connessione di uno degli impianti di cui al Portafoglio da parte di Terna S.p.A. o dell’impresa di distribuzione locale;</w:t>
      </w:r>
    </w:p>
    <w:p w14:paraId="5A64D892" w14:textId="77777777" w:rsidR="001A667B" w:rsidRPr="00A325D6"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A325D6">
        <w:rPr>
          <w:color w:val="000000"/>
          <w:lang w:eastAsia="en-US"/>
        </w:rPr>
        <w:t xml:space="preserve">eventuali problemi relativi all’autorizzazione e/o approvazione degli impianti di cui al Portafoglio, inclusi eventuali contestazioni giudiziali di terzi o prescrizioni; </w:t>
      </w:r>
    </w:p>
    <w:p w14:paraId="69D5502C" w14:textId="77777777" w:rsidR="001A667B" w:rsidRPr="00A325D6"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26B25A23">
        <w:rPr>
          <w:color w:val="000000" w:themeColor="text1"/>
          <w:lang w:eastAsia="en-US"/>
        </w:rPr>
        <w:t>rotture accidentali o difetti seriali degli impianti di cui al Portafoglio;</w:t>
      </w:r>
    </w:p>
    <w:p w14:paraId="3771A0D8" w14:textId="52FF2AD2" w:rsidR="001A667B" w:rsidRPr="001A667B"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00A325D6">
        <w:rPr>
          <w:color w:val="000000"/>
          <w:lang w:eastAsia="en-US"/>
        </w:rPr>
        <w:t>attacco informatico, furto, vandalismo, o sabotaggio degli impianti di cui al Portafoglio;</w:t>
      </w:r>
      <w:r w:rsidRPr="001A667B">
        <w:rPr>
          <w:color w:val="000000"/>
          <w:lang w:eastAsia="en-US"/>
        </w:rPr>
        <w:t xml:space="preserve"> </w:t>
      </w:r>
    </w:p>
    <w:p w14:paraId="1D3457C9" w14:textId="701374AF" w:rsidR="001A667B" w:rsidRPr="00E02A18" w:rsidRDefault="001A667B" w:rsidP="004E7048">
      <w:pPr>
        <w:pStyle w:val="Paragrafoelenco"/>
        <w:keepNext/>
        <w:keepLines/>
        <w:numPr>
          <w:ilvl w:val="0"/>
          <w:numId w:val="47"/>
        </w:numPr>
        <w:tabs>
          <w:tab w:val="clear" w:pos="567"/>
        </w:tabs>
        <w:autoSpaceDE w:val="0"/>
        <w:autoSpaceDN w:val="0"/>
        <w:adjustRightInd w:val="0"/>
        <w:spacing w:line="276" w:lineRule="auto"/>
        <w:ind w:left="1134"/>
        <w:rPr>
          <w:color w:val="000000"/>
          <w:lang w:eastAsia="en-US"/>
        </w:rPr>
      </w:pPr>
      <w:r w:rsidRPr="26B25A23">
        <w:rPr>
          <w:color w:val="000000" w:themeColor="text1"/>
          <w:lang w:eastAsia="en-US"/>
        </w:rPr>
        <w:t>malfunzionamento, sospensione, o guasto ai sistemi di telecomunicazioni o informatici di dell’impresa di distribuzione locale, Terna S.p.A., GME S.p.A., o GSE S.p.A..</w:t>
      </w:r>
    </w:p>
    <w:p w14:paraId="611FDD17" w14:textId="77777777" w:rsidR="003E143D" w:rsidRDefault="003E143D" w:rsidP="00E02A18">
      <w:pPr>
        <w:pStyle w:val="Paragrafoelenco"/>
        <w:keepNext/>
        <w:keepLines/>
        <w:tabs>
          <w:tab w:val="clear" w:pos="567"/>
        </w:tabs>
        <w:autoSpaceDE w:val="0"/>
        <w:autoSpaceDN w:val="0"/>
        <w:adjustRightInd w:val="0"/>
        <w:spacing w:line="276" w:lineRule="auto"/>
        <w:ind w:left="1134" w:firstLine="0"/>
        <w:rPr>
          <w:color w:val="000000"/>
          <w:lang w:eastAsia="en-US"/>
        </w:rPr>
      </w:pPr>
    </w:p>
    <w:p w14:paraId="156B76DE" w14:textId="618B4BE3" w:rsidR="00D445D2" w:rsidRDefault="00D445D2" w:rsidP="004E7048">
      <w:pPr>
        <w:pStyle w:val="Paragrafoelenco"/>
        <w:keepNext/>
        <w:keepLines/>
        <w:numPr>
          <w:ilvl w:val="1"/>
          <w:numId w:val="31"/>
        </w:numPr>
        <w:tabs>
          <w:tab w:val="clear" w:pos="567"/>
        </w:tabs>
        <w:autoSpaceDE w:val="0"/>
        <w:autoSpaceDN w:val="0"/>
        <w:adjustRightInd w:val="0"/>
        <w:rPr>
          <w:color w:val="000000"/>
          <w:lang w:eastAsia="en-US"/>
        </w:rPr>
      </w:pPr>
      <w:r w:rsidRPr="008F0CCB">
        <w:rPr>
          <w:color w:val="000000"/>
          <w:lang w:eastAsia="en-US"/>
        </w:rPr>
        <w:t xml:space="preserve">Al verificarsi di un evento di Forza Maggiore, la Parte </w:t>
      </w:r>
      <w:r>
        <w:rPr>
          <w:color w:val="000000"/>
          <w:lang w:eastAsia="en-US"/>
        </w:rPr>
        <w:t>c</w:t>
      </w:r>
      <w:r w:rsidRPr="008F0CCB">
        <w:rPr>
          <w:color w:val="000000"/>
          <w:lang w:eastAsia="en-US"/>
        </w:rPr>
        <w:t xml:space="preserve">olpita dovrà (i) </w:t>
      </w:r>
      <w:r>
        <w:rPr>
          <w:color w:val="000000"/>
          <w:lang w:eastAsia="en-US"/>
        </w:rPr>
        <w:t>darne</w:t>
      </w:r>
      <w:r w:rsidRPr="008F0CCB">
        <w:rPr>
          <w:color w:val="000000"/>
          <w:lang w:eastAsia="en-US"/>
        </w:rPr>
        <w:t xml:space="preserve"> comunicazione all’altra Parte entro e non oltre </w:t>
      </w:r>
      <w:r w:rsidR="00144C19">
        <w:rPr>
          <w:color w:val="000000"/>
          <w:lang w:eastAsia="en-US"/>
        </w:rPr>
        <w:t>quarantotto</w:t>
      </w:r>
      <w:r w:rsidRPr="008F0CCB">
        <w:rPr>
          <w:color w:val="000000"/>
          <w:lang w:eastAsia="en-US"/>
        </w:rPr>
        <w:t xml:space="preserve"> (</w:t>
      </w:r>
      <w:r w:rsidR="00144C19">
        <w:rPr>
          <w:color w:val="000000"/>
          <w:lang w:eastAsia="en-US"/>
        </w:rPr>
        <w:t>48</w:t>
      </w:r>
      <w:r w:rsidRPr="008F0CCB">
        <w:rPr>
          <w:color w:val="000000"/>
          <w:lang w:eastAsia="en-US"/>
        </w:rPr>
        <w:t xml:space="preserve">) </w:t>
      </w:r>
      <w:r w:rsidR="00144C19">
        <w:rPr>
          <w:color w:val="000000"/>
          <w:lang w:eastAsia="en-US"/>
        </w:rPr>
        <w:t>ore</w:t>
      </w:r>
      <w:r w:rsidRPr="008F0CCB">
        <w:rPr>
          <w:color w:val="000000"/>
          <w:lang w:eastAsia="en-US"/>
        </w:rPr>
        <w:t xml:space="preserve"> a seguito del verificarsi dell’evento di Forza Maggiore, esponendo una descrizione del medesimo, le conseguenze che ne derivano o ne potrebbero derivare e il lasso di tempo previsto durante il quale esso renderà impossibile l’esecuzione delle obbligazioni ai sensi del Contratto</w:t>
      </w:r>
      <w:r>
        <w:rPr>
          <w:color w:val="000000"/>
          <w:lang w:eastAsia="en-US"/>
        </w:rPr>
        <w:t xml:space="preserve"> o di un Contratto Individuale</w:t>
      </w:r>
      <w:r w:rsidRPr="008F0CCB">
        <w:rPr>
          <w:color w:val="000000"/>
          <w:lang w:eastAsia="en-US"/>
        </w:rPr>
        <w:t xml:space="preserve">; e (ii) tenere pienamente al corrente l’altra Parte in merito agli sviluppi relativi all’evento di Forza Maggiore. In ogni caso, la Parte </w:t>
      </w:r>
      <w:r w:rsidR="00255C6E">
        <w:rPr>
          <w:color w:val="000000"/>
          <w:lang w:eastAsia="en-US"/>
        </w:rPr>
        <w:t>c</w:t>
      </w:r>
      <w:r w:rsidRPr="008F0CCB">
        <w:rPr>
          <w:color w:val="000000"/>
          <w:lang w:eastAsia="en-US"/>
        </w:rPr>
        <w:t xml:space="preserve">olpita </w:t>
      </w:r>
      <w:r w:rsidR="00255C6E">
        <w:rPr>
          <w:color w:val="000000"/>
          <w:lang w:eastAsia="en-US"/>
        </w:rPr>
        <w:t xml:space="preserve">da Forza Maggiore </w:t>
      </w:r>
      <w:r w:rsidRPr="008F0CCB">
        <w:rPr>
          <w:color w:val="000000"/>
          <w:lang w:eastAsia="en-US"/>
        </w:rPr>
        <w:t xml:space="preserve">dovrà agire in buona fede per mitigare gli effetti dell’evento di Forza Maggiore e assicurare la ripresa della normale esecuzione del Contratto </w:t>
      </w:r>
      <w:r w:rsidR="00255C6E">
        <w:rPr>
          <w:color w:val="000000"/>
          <w:lang w:eastAsia="en-US"/>
        </w:rPr>
        <w:t xml:space="preserve">o di un Contratto Individuale </w:t>
      </w:r>
      <w:r w:rsidRPr="008F0CCB">
        <w:rPr>
          <w:color w:val="000000"/>
          <w:lang w:eastAsia="en-US"/>
        </w:rPr>
        <w:t>non appena ragionevolmente fattibile, ed essa eseguirà le proprie obbligazioni nella massima misura ragionevolmente possibile.</w:t>
      </w:r>
    </w:p>
    <w:p w14:paraId="77D707B4" w14:textId="77777777" w:rsidR="00255C6E" w:rsidRPr="008F0CCB" w:rsidRDefault="00255C6E" w:rsidP="004E7048">
      <w:pPr>
        <w:pStyle w:val="Paragrafoelenco"/>
        <w:keepNext/>
        <w:keepLines/>
        <w:tabs>
          <w:tab w:val="clear" w:pos="567"/>
        </w:tabs>
        <w:autoSpaceDE w:val="0"/>
        <w:autoSpaceDN w:val="0"/>
        <w:adjustRightInd w:val="0"/>
        <w:ind w:left="709" w:firstLine="0"/>
        <w:rPr>
          <w:color w:val="000000"/>
          <w:lang w:eastAsia="en-US"/>
        </w:rPr>
      </w:pPr>
    </w:p>
    <w:p w14:paraId="67220CE6" w14:textId="3FDACF91" w:rsidR="00893D09" w:rsidRDefault="00A576AC"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La Parte colpita da Forza Maggiore sarà solle</w:t>
      </w:r>
      <w:r w:rsidR="006C16B0">
        <w:rPr>
          <w:color w:val="000000"/>
          <w:lang w:eastAsia="en-US"/>
        </w:rPr>
        <w:t>v</w:t>
      </w:r>
      <w:r>
        <w:rPr>
          <w:color w:val="000000"/>
          <w:lang w:eastAsia="en-US"/>
        </w:rPr>
        <w:t>ata</w:t>
      </w:r>
      <w:r w:rsidR="00D445D2" w:rsidRPr="008F0CCB">
        <w:rPr>
          <w:color w:val="000000"/>
          <w:lang w:eastAsia="en-US"/>
        </w:rPr>
        <w:t xml:space="preserve"> dal dovere di adempiere le proprie obbligazioni ai sensi del Contratto </w:t>
      </w:r>
      <w:r w:rsidR="00CC1558">
        <w:rPr>
          <w:color w:val="000000"/>
          <w:lang w:eastAsia="en-US"/>
        </w:rPr>
        <w:t xml:space="preserve">o di un Contratto Individuale </w:t>
      </w:r>
      <w:r w:rsidR="00D445D2" w:rsidRPr="008F0CCB">
        <w:rPr>
          <w:color w:val="000000"/>
          <w:lang w:eastAsia="en-US"/>
        </w:rPr>
        <w:t xml:space="preserve">e da ogni responsabilità per il mancato adempimento delle obbligazioni, del tutto o in parte, ai sensi del presente Contratto, nella misura in cui e fintanto che tale inadempimento sia causato dal verificarsi di un </w:t>
      </w:r>
      <w:r>
        <w:rPr>
          <w:color w:val="000000"/>
          <w:lang w:eastAsia="en-US"/>
        </w:rPr>
        <w:t>e</w:t>
      </w:r>
      <w:r w:rsidR="00D445D2" w:rsidRPr="008F0CCB">
        <w:rPr>
          <w:color w:val="000000"/>
          <w:lang w:eastAsia="en-US"/>
        </w:rPr>
        <w:t>vento di Forza Maggiore e, parimenti, l’altra Parte sarà sollevata dal dovere di adempiere le proprie obbligazioni corrispondenti.</w:t>
      </w:r>
    </w:p>
    <w:p w14:paraId="4797925C" w14:textId="77777777" w:rsidR="001202DC" w:rsidRDefault="001202DC" w:rsidP="004E7048">
      <w:pPr>
        <w:pStyle w:val="Paragrafoelenco"/>
        <w:keepNext/>
        <w:keepLines/>
        <w:tabs>
          <w:tab w:val="clear" w:pos="567"/>
        </w:tabs>
        <w:autoSpaceDE w:val="0"/>
        <w:autoSpaceDN w:val="0"/>
        <w:adjustRightInd w:val="0"/>
        <w:ind w:left="709" w:firstLine="0"/>
        <w:rPr>
          <w:color w:val="000000"/>
          <w:lang w:eastAsia="en-US"/>
        </w:rPr>
      </w:pPr>
    </w:p>
    <w:p w14:paraId="5F6B3E64" w14:textId="07BAF868" w:rsidR="00A77EC7" w:rsidRPr="004D6355" w:rsidRDefault="00144C19" w:rsidP="007F3197">
      <w:pPr>
        <w:pStyle w:val="Paragrafoelenco"/>
        <w:keepNext/>
        <w:keepLines/>
        <w:numPr>
          <w:ilvl w:val="1"/>
          <w:numId w:val="31"/>
        </w:numPr>
        <w:tabs>
          <w:tab w:val="clear" w:pos="567"/>
        </w:tabs>
        <w:autoSpaceDE w:val="0"/>
        <w:autoSpaceDN w:val="0"/>
        <w:adjustRightInd w:val="0"/>
        <w:rPr>
          <w:color w:val="000000"/>
          <w:lang w:eastAsia="en-US"/>
        </w:rPr>
      </w:pPr>
      <w:bookmarkStart w:id="36" w:name="_Ref228375500"/>
      <w:r w:rsidRPr="26B25A23">
        <w:rPr>
          <w:color w:val="000000" w:themeColor="text1"/>
          <w:lang w:eastAsia="en-US"/>
        </w:rPr>
        <w:t xml:space="preserve">Qualora la Forza Maggiore si protragga per più di </w:t>
      </w:r>
      <w:r w:rsidR="001202DC" w:rsidRPr="26B25A23">
        <w:rPr>
          <w:color w:val="000000" w:themeColor="text1"/>
          <w:lang w:eastAsia="en-US"/>
        </w:rPr>
        <w:t>centottanta (180) giorni</w:t>
      </w:r>
      <w:r w:rsidR="00E61EB7" w:rsidRPr="26B25A23">
        <w:rPr>
          <w:color w:val="000000" w:themeColor="text1"/>
          <w:lang w:eastAsia="en-US"/>
        </w:rPr>
        <w:t xml:space="preserve"> consecutivi, ciascuna Parte avrà diritto di recedere liberamente dal C</w:t>
      </w:r>
      <w:r w:rsidR="00CB5BAD" w:rsidRPr="26B25A23">
        <w:rPr>
          <w:color w:val="000000" w:themeColor="text1"/>
          <w:lang w:eastAsia="en-US"/>
        </w:rPr>
        <w:t>ontratto</w:t>
      </w:r>
      <w:r w:rsidR="00235033" w:rsidRPr="26B25A23">
        <w:rPr>
          <w:color w:val="000000" w:themeColor="text1"/>
          <w:lang w:eastAsia="en-US"/>
        </w:rPr>
        <w:t xml:space="preserve"> senza alcuna responsabilità nei confronti dell’altra Parte.</w:t>
      </w:r>
      <w:bookmarkEnd w:id="36"/>
    </w:p>
    <w:p w14:paraId="7DA28B58" w14:textId="77777777" w:rsidR="004D6355" w:rsidRPr="004D6355" w:rsidRDefault="004D6355" w:rsidP="004D6355">
      <w:pPr>
        <w:keepNext/>
        <w:keepLines/>
        <w:tabs>
          <w:tab w:val="clear" w:pos="567"/>
        </w:tabs>
        <w:autoSpaceDE w:val="0"/>
        <w:autoSpaceDN w:val="0"/>
        <w:adjustRightInd w:val="0"/>
        <w:ind w:left="0" w:firstLine="0"/>
        <w:rPr>
          <w:color w:val="000000"/>
          <w:lang w:eastAsia="en-US"/>
        </w:rPr>
      </w:pPr>
    </w:p>
    <w:p w14:paraId="0581CA0B" w14:textId="77777777" w:rsidR="00893D09" w:rsidRDefault="00893D09" w:rsidP="004E7048">
      <w:pPr>
        <w:pStyle w:val="Titolo1"/>
        <w:keepLines/>
        <w:tabs>
          <w:tab w:val="clear" w:pos="567"/>
          <w:tab w:val="clear" w:pos="709"/>
        </w:tabs>
        <w:spacing w:before="240"/>
        <w:ind w:left="4820" w:firstLine="0"/>
        <w:jc w:val="both"/>
        <w:rPr>
          <w:color w:val="000000"/>
          <w:lang w:eastAsia="en-US"/>
        </w:rPr>
      </w:pPr>
    </w:p>
    <w:p w14:paraId="380F5DA1" w14:textId="4CD0E8DA" w:rsidR="00FA7606" w:rsidRDefault="00FA7606" w:rsidP="004E7048">
      <w:pPr>
        <w:pStyle w:val="Titolo1"/>
        <w:keepLines/>
        <w:numPr>
          <w:ilvl w:val="0"/>
          <w:numId w:val="0"/>
        </w:numPr>
        <w:tabs>
          <w:tab w:val="clear" w:pos="567"/>
        </w:tabs>
        <w:spacing w:before="240"/>
        <w:ind w:left="284"/>
        <w:rPr>
          <w:b w:val="0"/>
          <w:bCs/>
          <w:i/>
          <w:iCs/>
          <w:color w:val="000000"/>
          <w:lang w:eastAsia="en-US"/>
        </w:rPr>
      </w:pPr>
      <w:r w:rsidRPr="008F0CCB">
        <w:rPr>
          <w:b w:val="0"/>
          <w:bCs/>
          <w:i/>
          <w:iCs/>
          <w:color w:val="000000"/>
          <w:lang w:eastAsia="en-US"/>
        </w:rPr>
        <w:t>Garanzia del Fornitore</w:t>
      </w:r>
    </w:p>
    <w:p w14:paraId="4D26D971" w14:textId="0DCF5E24" w:rsidR="0032565A" w:rsidRDefault="180AB1DB" w:rsidP="004E7048">
      <w:pPr>
        <w:pStyle w:val="Paragrafoelenco"/>
        <w:keepNext/>
        <w:keepLines/>
        <w:numPr>
          <w:ilvl w:val="1"/>
          <w:numId w:val="31"/>
        </w:numPr>
        <w:tabs>
          <w:tab w:val="clear" w:pos="567"/>
        </w:tabs>
        <w:autoSpaceDE w:val="0"/>
        <w:autoSpaceDN w:val="0"/>
        <w:adjustRightInd w:val="0"/>
        <w:rPr>
          <w:lang w:eastAsia="en-US"/>
        </w:rPr>
      </w:pPr>
      <w:bookmarkStart w:id="37" w:name="_Ref228376296"/>
      <w:r w:rsidRPr="26B25A23">
        <w:rPr>
          <w:lang w:eastAsia="en-US"/>
        </w:rPr>
        <w:t>Entro i termini che saranno resi noti nell’Avviso, i</w:t>
      </w:r>
      <w:r w:rsidR="009C7EF2" w:rsidRPr="26B25A23">
        <w:rPr>
          <w:lang w:eastAsia="en-US"/>
        </w:rPr>
        <w:t>l Fornitore</w:t>
      </w:r>
      <w:r w:rsidR="009A7DC9" w:rsidRPr="26B25A23">
        <w:rPr>
          <w:lang w:eastAsia="en-US"/>
        </w:rPr>
        <w:t xml:space="preserve"> dovrà fornire al</w:t>
      </w:r>
      <w:r w:rsidR="009C7EF2" w:rsidRPr="26B25A23">
        <w:rPr>
          <w:lang w:eastAsia="en-US"/>
        </w:rPr>
        <w:t xml:space="preserve">l’Acquirente </w:t>
      </w:r>
      <w:r w:rsidR="008C568F" w:rsidRPr="26B25A23">
        <w:rPr>
          <w:lang w:eastAsia="en-US"/>
        </w:rPr>
        <w:t>la “</w:t>
      </w:r>
      <w:r w:rsidR="008C568F" w:rsidRPr="26B25A23">
        <w:rPr>
          <w:b/>
          <w:bCs/>
          <w:lang w:eastAsia="en-US"/>
        </w:rPr>
        <w:t>Garanzia del Fornitore</w:t>
      </w:r>
      <w:r w:rsidR="008C568F" w:rsidRPr="26B25A23">
        <w:rPr>
          <w:lang w:eastAsia="en-US"/>
        </w:rPr>
        <w:t>”</w:t>
      </w:r>
      <w:r w:rsidR="00EE293C">
        <w:rPr>
          <w:lang w:eastAsia="en-US"/>
        </w:rPr>
        <w:t>, secondo le seguenti modalità</w:t>
      </w:r>
      <w:r w:rsidR="0032565A">
        <w:rPr>
          <w:lang w:eastAsia="en-US"/>
        </w:rPr>
        <w:t>:</w:t>
      </w:r>
      <w:bookmarkEnd w:id="37"/>
    </w:p>
    <w:p w14:paraId="5E85AE56" w14:textId="4BB1FE22" w:rsidR="00AC3BF1" w:rsidRDefault="009A7DC9" w:rsidP="007F770D">
      <w:pPr>
        <w:pStyle w:val="Paragrafoelenco"/>
        <w:keepNext/>
        <w:keepLines/>
        <w:numPr>
          <w:ilvl w:val="0"/>
          <w:numId w:val="60"/>
        </w:numPr>
        <w:tabs>
          <w:tab w:val="clear" w:pos="567"/>
        </w:tabs>
        <w:autoSpaceDE w:val="0"/>
        <w:autoSpaceDN w:val="0"/>
        <w:adjustRightInd w:val="0"/>
        <w:jc w:val="left"/>
        <w:rPr>
          <w:lang w:eastAsia="en-US"/>
        </w:rPr>
      </w:pPr>
      <w:r w:rsidRPr="26B25A23">
        <w:rPr>
          <w:lang w:eastAsia="en-US"/>
        </w:rPr>
        <w:t>una garanzia bancaria autonoma, irrevocabile a prima richiesta e incondizionata</w:t>
      </w:r>
      <w:r w:rsidR="00AC3BF1">
        <w:rPr>
          <w:lang w:eastAsia="en-US"/>
        </w:rPr>
        <w:t>,</w:t>
      </w:r>
      <w:r w:rsidRPr="26B25A23">
        <w:rPr>
          <w:lang w:eastAsia="en-US"/>
        </w:rPr>
        <w:t xml:space="preserve"> emessa da </w:t>
      </w:r>
      <w:r w:rsidR="00F50C69" w:rsidRPr="26B25A23">
        <w:rPr>
          <w:lang w:eastAsia="en-US"/>
        </w:rPr>
        <w:t xml:space="preserve">un primario istituto di credito </w:t>
      </w:r>
      <w:r w:rsidR="00380F0A">
        <w:rPr>
          <w:lang w:eastAsia="en-US"/>
        </w:rPr>
        <w:t xml:space="preserve">con </w:t>
      </w:r>
      <w:r w:rsidR="0037711E" w:rsidRPr="26B25A23">
        <w:rPr>
          <w:lang w:eastAsia="en-US"/>
        </w:rPr>
        <w:t xml:space="preserve">un </w:t>
      </w:r>
      <w:r w:rsidR="0037711E" w:rsidRPr="26B25A23">
        <w:rPr>
          <w:i/>
          <w:iCs/>
          <w:lang w:eastAsia="en-US"/>
        </w:rPr>
        <w:t xml:space="preserve">rating </w:t>
      </w:r>
      <w:r w:rsidR="0037711E" w:rsidRPr="26B25A23">
        <w:rPr>
          <w:lang w:eastAsia="en-US"/>
        </w:rPr>
        <w:t xml:space="preserve">minimo pari </w:t>
      </w:r>
      <w:r w:rsidR="0037711E" w:rsidRPr="004473BE">
        <w:rPr>
          <w:lang w:eastAsia="en-US"/>
        </w:rPr>
        <w:t>a “BBB-“ o successivo equ</w:t>
      </w:r>
      <w:r w:rsidR="00A77EC7" w:rsidRPr="004473BE">
        <w:rPr>
          <w:lang w:eastAsia="en-US"/>
        </w:rPr>
        <w:t>i</w:t>
      </w:r>
      <w:r w:rsidR="0037711E" w:rsidRPr="004473BE">
        <w:rPr>
          <w:lang w:eastAsia="en-US"/>
        </w:rPr>
        <w:t>valente, se emesso da Standard&amp;Poor</w:t>
      </w:r>
      <w:r w:rsidR="007D4D71" w:rsidRPr="004473BE">
        <w:rPr>
          <w:lang w:eastAsia="en-US"/>
        </w:rPr>
        <w:t>’s</w:t>
      </w:r>
      <w:r w:rsidR="0037711E" w:rsidRPr="004473BE">
        <w:rPr>
          <w:lang w:eastAsia="en-US"/>
        </w:rPr>
        <w:t xml:space="preserve"> o pari a</w:t>
      </w:r>
      <w:r w:rsidR="008D7D4F">
        <w:rPr>
          <w:lang w:eastAsia="en-US"/>
        </w:rPr>
        <w:t xml:space="preserve"> </w:t>
      </w:r>
      <w:r w:rsidR="0037711E" w:rsidRPr="004473BE">
        <w:rPr>
          <w:lang w:eastAsia="en-US"/>
        </w:rPr>
        <w:t>“Baa3”, o successivo</w:t>
      </w:r>
      <w:r w:rsidR="0037711E" w:rsidRPr="26B25A23">
        <w:rPr>
          <w:lang w:eastAsia="en-US"/>
        </w:rPr>
        <w:t xml:space="preserve"> equivalente, se emesso da Moody’s</w:t>
      </w:r>
      <w:r w:rsidR="002D0146">
        <w:rPr>
          <w:lang w:eastAsia="en-US"/>
        </w:rPr>
        <w:t xml:space="preserve">, </w:t>
      </w:r>
      <w:r w:rsidR="002137DF">
        <w:rPr>
          <w:lang w:eastAsia="en-US"/>
        </w:rPr>
        <w:t xml:space="preserve">secondo il modello riportato nell’Allegato </w:t>
      </w:r>
      <w:r w:rsidR="00D87D3A">
        <w:rPr>
          <w:lang w:eastAsia="en-US"/>
        </w:rPr>
        <w:t>3</w:t>
      </w:r>
      <w:r w:rsidR="00AC3BF1">
        <w:rPr>
          <w:lang w:eastAsia="en-US"/>
        </w:rPr>
        <w:t>;</w:t>
      </w:r>
      <w:r w:rsidR="00973CC2">
        <w:rPr>
          <w:lang w:eastAsia="en-US"/>
        </w:rPr>
        <w:t xml:space="preserve"> ovvero</w:t>
      </w:r>
    </w:p>
    <w:p w14:paraId="73459CFC" w14:textId="3C5AFCC3" w:rsidR="009A7DC9" w:rsidRDefault="00D448AB" w:rsidP="004E7048">
      <w:pPr>
        <w:pStyle w:val="Paragrafoelenco"/>
        <w:keepNext/>
        <w:keepLines/>
        <w:numPr>
          <w:ilvl w:val="0"/>
          <w:numId w:val="60"/>
        </w:numPr>
        <w:tabs>
          <w:tab w:val="clear" w:pos="567"/>
        </w:tabs>
        <w:autoSpaceDE w:val="0"/>
        <w:autoSpaceDN w:val="0"/>
        <w:adjustRightInd w:val="0"/>
        <w:rPr>
          <w:lang w:eastAsia="en-US"/>
        </w:rPr>
      </w:pPr>
      <w:r w:rsidRPr="26B25A23">
        <w:rPr>
          <w:lang w:eastAsia="en-US"/>
        </w:rPr>
        <w:lastRenderedPageBreak/>
        <w:t xml:space="preserve">qualora </w:t>
      </w:r>
      <w:r w:rsidR="00925798" w:rsidRPr="26B25A23">
        <w:rPr>
          <w:lang w:eastAsia="en-US"/>
        </w:rPr>
        <w:t xml:space="preserve">il soggetto </w:t>
      </w:r>
      <w:r w:rsidR="005430ED">
        <w:rPr>
          <w:lang w:eastAsia="en-US"/>
        </w:rPr>
        <w:t>c</w:t>
      </w:r>
      <w:r w:rsidR="00925798" w:rsidRPr="26B25A23">
        <w:rPr>
          <w:lang w:eastAsia="en-US"/>
        </w:rPr>
        <w:t xml:space="preserve">ontrollante il Fornitore abbia un </w:t>
      </w:r>
      <w:r w:rsidR="00925798" w:rsidRPr="26B25A23">
        <w:rPr>
          <w:i/>
          <w:iCs/>
          <w:lang w:eastAsia="en-US"/>
        </w:rPr>
        <w:t xml:space="preserve">rating </w:t>
      </w:r>
      <w:r w:rsidR="00925798" w:rsidRPr="26B25A23">
        <w:rPr>
          <w:lang w:eastAsia="en-US"/>
        </w:rPr>
        <w:t xml:space="preserve">minimo </w:t>
      </w:r>
      <w:r w:rsidR="00671125" w:rsidRPr="26B25A23">
        <w:rPr>
          <w:lang w:eastAsia="en-US"/>
        </w:rPr>
        <w:t xml:space="preserve">pari </w:t>
      </w:r>
      <w:r w:rsidR="00671125" w:rsidRPr="00E7194E">
        <w:rPr>
          <w:lang w:eastAsia="en-US"/>
        </w:rPr>
        <w:t xml:space="preserve">a </w:t>
      </w:r>
      <w:r w:rsidR="00671125" w:rsidRPr="00E02A18">
        <w:rPr>
          <w:lang w:eastAsia="en-US"/>
        </w:rPr>
        <w:t>“BBB-“</w:t>
      </w:r>
      <w:r w:rsidR="00671125" w:rsidRPr="00E7194E">
        <w:rPr>
          <w:lang w:eastAsia="en-US"/>
        </w:rPr>
        <w:t xml:space="preserve"> </w:t>
      </w:r>
      <w:r w:rsidR="00465D4A" w:rsidRPr="00E7194E">
        <w:rPr>
          <w:lang w:eastAsia="en-US"/>
        </w:rPr>
        <w:t>o successivo equ</w:t>
      </w:r>
      <w:r w:rsidR="0037711E" w:rsidRPr="00E7194E">
        <w:rPr>
          <w:lang w:eastAsia="en-US"/>
        </w:rPr>
        <w:t>i</w:t>
      </w:r>
      <w:r w:rsidR="00465D4A" w:rsidRPr="00E7194E">
        <w:rPr>
          <w:lang w:eastAsia="en-US"/>
        </w:rPr>
        <w:t>valente, se emesso da Standard&amp;Poor</w:t>
      </w:r>
      <w:r w:rsidR="007D4D71" w:rsidRPr="00E7194E">
        <w:rPr>
          <w:lang w:eastAsia="en-US"/>
        </w:rPr>
        <w:t>’s</w:t>
      </w:r>
      <w:r w:rsidR="00465D4A" w:rsidRPr="00E7194E">
        <w:rPr>
          <w:lang w:eastAsia="en-US"/>
        </w:rPr>
        <w:t xml:space="preserve"> o pari a </w:t>
      </w:r>
      <w:r w:rsidR="00465D4A" w:rsidRPr="00E02A18">
        <w:rPr>
          <w:lang w:eastAsia="en-US"/>
        </w:rPr>
        <w:t>“Baa3”,</w:t>
      </w:r>
      <w:r w:rsidR="00465D4A" w:rsidRPr="26B25A23">
        <w:rPr>
          <w:lang w:eastAsia="en-US"/>
        </w:rPr>
        <w:t xml:space="preserve"> o successivo equivalente, se emesso da Moody’s</w:t>
      </w:r>
      <w:r w:rsidR="00AD1C0B" w:rsidRPr="26B25A23">
        <w:rPr>
          <w:lang w:eastAsia="en-US"/>
        </w:rPr>
        <w:t xml:space="preserve">, una </w:t>
      </w:r>
      <w:r w:rsidR="00AD1C0B" w:rsidRPr="26B25A23">
        <w:rPr>
          <w:i/>
          <w:iCs/>
          <w:lang w:eastAsia="en-US"/>
        </w:rPr>
        <w:t>parent company guarantee</w:t>
      </w:r>
      <w:r w:rsidR="002137DF">
        <w:rPr>
          <w:i/>
          <w:iCs/>
          <w:lang w:eastAsia="en-US"/>
        </w:rPr>
        <w:t xml:space="preserve">, </w:t>
      </w:r>
      <w:r w:rsidR="002137DF" w:rsidRPr="00665298">
        <w:rPr>
          <w:lang w:eastAsia="en-US"/>
        </w:rPr>
        <w:t xml:space="preserve">secondo il modello riportato nell’Allegato </w:t>
      </w:r>
      <w:r w:rsidR="00D87D3A">
        <w:rPr>
          <w:lang w:eastAsia="en-US"/>
        </w:rPr>
        <w:t>4</w:t>
      </w:r>
      <w:r w:rsidR="00EE293C">
        <w:rPr>
          <w:lang w:eastAsia="en-US"/>
        </w:rPr>
        <w:t>.</w:t>
      </w:r>
      <w:r w:rsidR="0037711E" w:rsidRPr="26B25A23">
        <w:rPr>
          <w:lang w:eastAsia="en-US"/>
        </w:rPr>
        <w:t xml:space="preserve"> </w:t>
      </w:r>
    </w:p>
    <w:p w14:paraId="7155801D" w14:textId="77777777" w:rsidR="00F70E7C" w:rsidRDefault="00F70E7C" w:rsidP="004E7048">
      <w:pPr>
        <w:pStyle w:val="Paragrafoelenco"/>
        <w:keepNext/>
        <w:keepLines/>
        <w:tabs>
          <w:tab w:val="clear" w:pos="567"/>
        </w:tabs>
        <w:autoSpaceDE w:val="0"/>
        <w:autoSpaceDN w:val="0"/>
        <w:adjustRightInd w:val="0"/>
        <w:ind w:left="1429" w:firstLine="0"/>
        <w:rPr>
          <w:lang w:eastAsia="en-US"/>
        </w:rPr>
      </w:pPr>
    </w:p>
    <w:p w14:paraId="2CB5ABA0" w14:textId="5F760DAB" w:rsidR="00A44EEF" w:rsidRDefault="009A7DC9" w:rsidP="004E7048">
      <w:pPr>
        <w:pStyle w:val="Paragrafoelenco"/>
        <w:keepNext/>
        <w:keepLines/>
        <w:tabs>
          <w:tab w:val="clear" w:pos="567"/>
        </w:tabs>
        <w:autoSpaceDE w:val="0"/>
        <w:autoSpaceDN w:val="0"/>
        <w:adjustRightInd w:val="0"/>
        <w:ind w:left="709" w:firstLine="0"/>
        <w:rPr>
          <w:lang w:eastAsia="en-US"/>
        </w:rPr>
      </w:pPr>
      <w:r>
        <w:rPr>
          <w:lang w:eastAsia="en-US"/>
        </w:rPr>
        <w:t>Tutti i costi relativi all’emissione e all’eventuale escussione della Garanzia d</w:t>
      </w:r>
      <w:r w:rsidR="00BF6D27">
        <w:rPr>
          <w:lang w:eastAsia="en-US"/>
        </w:rPr>
        <w:t>el Fornitore</w:t>
      </w:r>
      <w:r>
        <w:rPr>
          <w:lang w:eastAsia="en-US"/>
        </w:rPr>
        <w:t xml:space="preserve"> saranno interamente sostenuti dal</w:t>
      </w:r>
      <w:r w:rsidR="00BF6D27">
        <w:rPr>
          <w:lang w:eastAsia="en-US"/>
        </w:rPr>
        <w:t xml:space="preserve"> Fornitore</w:t>
      </w:r>
      <w:r>
        <w:rPr>
          <w:lang w:eastAsia="en-US"/>
        </w:rPr>
        <w:t>.</w:t>
      </w:r>
    </w:p>
    <w:p w14:paraId="6787A3E9" w14:textId="77777777" w:rsidR="00A44EEF" w:rsidRDefault="00A44EEF" w:rsidP="004E7048">
      <w:pPr>
        <w:pStyle w:val="Paragrafoelenco"/>
        <w:keepNext/>
        <w:keepLines/>
        <w:tabs>
          <w:tab w:val="clear" w:pos="567"/>
        </w:tabs>
        <w:autoSpaceDE w:val="0"/>
        <w:autoSpaceDN w:val="0"/>
        <w:adjustRightInd w:val="0"/>
        <w:ind w:left="709" w:firstLine="0"/>
        <w:rPr>
          <w:lang w:eastAsia="en-US"/>
        </w:rPr>
      </w:pPr>
    </w:p>
    <w:p w14:paraId="5B952B2E" w14:textId="476BD069" w:rsidR="00F70E7C" w:rsidRDefault="00F8414A" w:rsidP="004E7048">
      <w:pPr>
        <w:pStyle w:val="Paragrafoelenco"/>
        <w:keepNext/>
        <w:keepLines/>
        <w:numPr>
          <w:ilvl w:val="1"/>
          <w:numId w:val="31"/>
        </w:numPr>
        <w:tabs>
          <w:tab w:val="clear" w:pos="567"/>
        </w:tabs>
        <w:autoSpaceDE w:val="0"/>
        <w:autoSpaceDN w:val="0"/>
        <w:adjustRightInd w:val="0"/>
        <w:rPr>
          <w:lang w:eastAsia="en-US"/>
        </w:rPr>
      </w:pPr>
      <w:r>
        <w:rPr>
          <w:lang w:eastAsia="en-US"/>
        </w:rPr>
        <w:t xml:space="preserve">La Garanzia del Fornitore dovrà essere inviata all’Acquirente </w:t>
      </w:r>
      <w:r w:rsidR="0092761C" w:rsidRPr="0092761C">
        <w:rPr>
          <w:lang w:eastAsia="en-US"/>
        </w:rPr>
        <w:t>mediante posta elettronica certificata (PEC), al seguente indirizzo</w:t>
      </w:r>
      <w:r w:rsidR="00FF5989">
        <w:rPr>
          <w:lang w:eastAsia="en-US"/>
        </w:rPr>
        <w:t xml:space="preserve"> </w:t>
      </w:r>
      <w:hyperlink r:id="rId11" w:history="1">
        <w:r w:rsidR="00C46E96" w:rsidRPr="00C46E96">
          <w:rPr>
            <w:rStyle w:val="Collegamentoipertestuale"/>
            <w:lang w:eastAsia="en-US"/>
          </w:rPr>
          <w:t>doe.au@pec.acquirenteunico.it</w:t>
        </w:r>
      </w:hyperlink>
      <w:r w:rsidR="00FF5989">
        <w:rPr>
          <w:lang w:eastAsia="en-US"/>
        </w:rPr>
        <w:t xml:space="preserve">; </w:t>
      </w:r>
      <w:r w:rsidR="00FF5989" w:rsidRPr="00FF5989">
        <w:rPr>
          <w:lang w:eastAsia="en-US"/>
        </w:rPr>
        <w:t xml:space="preserve">recando come oggetto: “Garanzia </w:t>
      </w:r>
      <w:r w:rsidR="003A2867">
        <w:rPr>
          <w:lang w:eastAsia="en-US"/>
        </w:rPr>
        <w:t>per assolvimento della fornitura relativa al Contratto Individuale</w:t>
      </w:r>
      <w:r w:rsidR="00753538">
        <w:rPr>
          <w:lang w:eastAsia="en-US"/>
        </w:rPr>
        <w:t xml:space="preserve"> </w:t>
      </w:r>
      <w:r w:rsidR="00FF5989" w:rsidRPr="00FF5989">
        <w:rPr>
          <w:lang w:eastAsia="en-US"/>
        </w:rPr>
        <w:t>– XXXXXX</w:t>
      </w:r>
      <w:r w:rsidR="00753538">
        <w:rPr>
          <w:lang w:eastAsia="en-US"/>
        </w:rPr>
        <w:t>”.</w:t>
      </w:r>
    </w:p>
    <w:p w14:paraId="7FBE7AA6" w14:textId="77777777" w:rsidR="00C46E96" w:rsidRDefault="00C46E96" w:rsidP="004E7048">
      <w:pPr>
        <w:pStyle w:val="Paragrafoelenco"/>
        <w:keepNext/>
        <w:keepLines/>
        <w:tabs>
          <w:tab w:val="clear" w:pos="567"/>
        </w:tabs>
        <w:autoSpaceDE w:val="0"/>
        <w:autoSpaceDN w:val="0"/>
        <w:adjustRightInd w:val="0"/>
        <w:ind w:left="709" w:firstLine="0"/>
        <w:rPr>
          <w:lang w:eastAsia="en-US"/>
        </w:rPr>
      </w:pPr>
    </w:p>
    <w:p w14:paraId="46C84C0F" w14:textId="3C8B0375" w:rsidR="00546BC8" w:rsidRDefault="00546BC8" w:rsidP="00E02A18">
      <w:pPr>
        <w:keepNext/>
        <w:keepLines/>
        <w:numPr>
          <w:ilvl w:val="1"/>
          <w:numId w:val="31"/>
        </w:numPr>
        <w:tabs>
          <w:tab w:val="clear" w:pos="567"/>
        </w:tabs>
        <w:autoSpaceDE w:val="0"/>
        <w:autoSpaceDN w:val="0"/>
        <w:adjustRightInd w:val="0"/>
        <w:spacing w:before="240" w:after="0"/>
        <w:rPr>
          <w:color w:val="000000"/>
          <w:lang w:eastAsia="en-US"/>
        </w:rPr>
      </w:pPr>
      <w:bookmarkStart w:id="38" w:name="_Ref267346648"/>
      <w:r>
        <w:t>L’importo della Garanzia del Fornitore sarà determinato in base alla seguente formula:</w:t>
      </w:r>
      <w:bookmarkEnd w:id="38"/>
    </w:p>
    <w:p w14:paraId="58CC6151" w14:textId="77777777" w:rsidR="00281B57" w:rsidRDefault="00281B57" w:rsidP="00E02A18">
      <w:pPr>
        <w:keepNext/>
        <w:keepLines/>
        <w:tabs>
          <w:tab w:val="clear" w:pos="567"/>
        </w:tabs>
        <w:autoSpaceDE w:val="0"/>
        <w:autoSpaceDN w:val="0"/>
        <w:adjustRightInd w:val="0"/>
        <w:spacing w:after="0"/>
        <w:ind w:left="709" w:firstLine="0"/>
        <w:rPr>
          <w:color w:val="000000"/>
          <w:lang w:eastAsia="en-US"/>
        </w:rPr>
      </w:pPr>
    </w:p>
    <w:p w14:paraId="0D1AAEBC" w14:textId="50C852D2" w:rsidR="00546BC8" w:rsidRDefault="00546BC8" w:rsidP="00E02A18">
      <w:pPr>
        <w:keepNext/>
        <w:keepLines/>
        <w:tabs>
          <w:tab w:val="clear" w:pos="567"/>
        </w:tabs>
        <w:autoSpaceDE w:val="0"/>
        <w:autoSpaceDN w:val="0"/>
        <w:adjustRightInd w:val="0"/>
        <w:spacing w:after="0"/>
        <w:ind w:left="709" w:firstLine="0"/>
        <w:rPr>
          <w:color w:val="000000"/>
          <w:lang w:eastAsia="en-US"/>
        </w:rPr>
      </w:pPr>
      <w:r>
        <w:rPr>
          <w:color w:val="000000"/>
          <w:lang w:eastAsia="en-US"/>
        </w:rPr>
        <w:t xml:space="preserve">(Prodotto </w:t>
      </w:r>
      <w:r w:rsidR="00A31ACC">
        <w:rPr>
          <w:color w:val="000000"/>
          <w:lang w:eastAsia="en-US"/>
        </w:rPr>
        <w:t xml:space="preserve">FHP </w:t>
      </w:r>
      <w:r>
        <w:rPr>
          <w:color w:val="000000"/>
          <w:lang w:eastAsia="en-US"/>
        </w:rPr>
        <w:t>× Prezzo Medio</w:t>
      </w:r>
      <w:r w:rsidR="00A31ACC">
        <w:rPr>
          <w:color w:val="000000"/>
          <w:lang w:eastAsia="en-US"/>
        </w:rPr>
        <w:t xml:space="preserve"> </w:t>
      </w:r>
      <w:r w:rsidR="001509E4">
        <w:rPr>
          <w:color w:val="000000"/>
          <w:lang w:eastAsia="en-US"/>
        </w:rPr>
        <w:t>dell’Elettricità</w:t>
      </w:r>
      <w:r>
        <w:rPr>
          <w:color w:val="000000"/>
          <w:lang w:eastAsia="en-US"/>
        </w:rPr>
        <w:t>) × k</w:t>
      </w:r>
    </w:p>
    <w:p w14:paraId="07BCCA59" w14:textId="77777777" w:rsidR="00A31ACC" w:rsidRDefault="00A31ACC" w:rsidP="00E02A18">
      <w:pPr>
        <w:keepNext/>
        <w:keepLines/>
        <w:tabs>
          <w:tab w:val="clear" w:pos="567"/>
        </w:tabs>
        <w:autoSpaceDE w:val="0"/>
        <w:autoSpaceDN w:val="0"/>
        <w:adjustRightInd w:val="0"/>
        <w:spacing w:after="0"/>
        <w:ind w:left="1276"/>
        <w:rPr>
          <w:color w:val="000000"/>
          <w:lang w:eastAsia="en-US"/>
        </w:rPr>
      </w:pPr>
    </w:p>
    <w:p w14:paraId="53AE24D5" w14:textId="6E171CE7" w:rsidR="00546BC8" w:rsidRDefault="00546BC8" w:rsidP="00E02A18">
      <w:pPr>
        <w:keepNext/>
        <w:keepLines/>
        <w:tabs>
          <w:tab w:val="clear" w:pos="567"/>
        </w:tabs>
        <w:autoSpaceDE w:val="0"/>
        <w:autoSpaceDN w:val="0"/>
        <w:adjustRightInd w:val="0"/>
        <w:spacing w:after="0"/>
        <w:ind w:left="1276"/>
        <w:rPr>
          <w:color w:val="000000"/>
          <w:lang w:eastAsia="en-US"/>
        </w:rPr>
      </w:pPr>
      <w:r w:rsidRPr="00695164">
        <w:rPr>
          <w:color w:val="000000"/>
          <w:lang w:eastAsia="en-US"/>
        </w:rPr>
        <w:t>dove:</w:t>
      </w:r>
    </w:p>
    <w:p w14:paraId="5C219283" w14:textId="78BA799F" w:rsidR="001509E4" w:rsidRPr="00E02A18" w:rsidRDefault="001509E4" w:rsidP="004E7048">
      <w:pPr>
        <w:keepNext/>
        <w:keepLines/>
        <w:tabs>
          <w:tab w:val="clear" w:pos="567"/>
        </w:tabs>
        <w:autoSpaceDE w:val="0"/>
        <w:autoSpaceDN w:val="0"/>
        <w:adjustRightInd w:val="0"/>
        <w:spacing w:after="0"/>
        <w:ind w:left="1276"/>
        <w:rPr>
          <w:color w:val="000000"/>
          <w:lang w:eastAsia="en-US"/>
        </w:rPr>
      </w:pPr>
      <w:r>
        <w:rPr>
          <w:b/>
          <w:bCs/>
          <w:color w:val="000000"/>
          <w:lang w:eastAsia="en-US"/>
        </w:rPr>
        <w:t>Prodotto FHP</w:t>
      </w:r>
      <w:r>
        <w:rPr>
          <w:color w:val="000000"/>
          <w:lang w:eastAsia="en-US"/>
        </w:rPr>
        <w:t xml:space="preserve">: ha il significato di cui all’Articolo </w:t>
      </w:r>
      <w:r w:rsidR="00D8432D">
        <w:rPr>
          <w:color w:val="000000"/>
          <w:lang w:eastAsia="en-US"/>
        </w:rPr>
        <w:t>2.1;</w:t>
      </w:r>
    </w:p>
    <w:p w14:paraId="466A24EF" w14:textId="6817DFE0" w:rsidR="001509E4" w:rsidRDefault="001509E4" w:rsidP="004E7048">
      <w:pPr>
        <w:keepNext/>
        <w:keepLines/>
        <w:tabs>
          <w:tab w:val="clear" w:pos="567"/>
        </w:tabs>
        <w:autoSpaceDE w:val="0"/>
        <w:autoSpaceDN w:val="0"/>
        <w:adjustRightInd w:val="0"/>
        <w:spacing w:after="0"/>
        <w:ind w:left="1276"/>
        <w:rPr>
          <w:b/>
          <w:bCs/>
          <w:color w:val="000000"/>
          <w:lang w:eastAsia="en-US"/>
        </w:rPr>
      </w:pPr>
      <w:r>
        <w:rPr>
          <w:b/>
          <w:bCs/>
          <w:color w:val="000000"/>
          <w:lang w:eastAsia="en-US"/>
        </w:rPr>
        <w:t>Prezzo Medio dell’Elettricità</w:t>
      </w:r>
      <w:r w:rsidR="00D8432D" w:rsidRPr="00E02A18">
        <w:rPr>
          <w:color w:val="000000"/>
          <w:lang w:eastAsia="en-US"/>
        </w:rPr>
        <w:t>:</w:t>
      </w:r>
      <w:r w:rsidR="00D8432D" w:rsidRPr="00D8432D">
        <w:rPr>
          <w:color w:val="000000"/>
          <w:lang w:eastAsia="en-US"/>
        </w:rPr>
        <w:t xml:space="preserve"> </w:t>
      </w:r>
      <w:r w:rsidR="00D8432D">
        <w:rPr>
          <w:color w:val="000000"/>
          <w:lang w:eastAsia="en-US"/>
        </w:rPr>
        <w:t>ha il significato di cui all’Articolo 2.1;</w:t>
      </w:r>
    </w:p>
    <w:p w14:paraId="28F772CE" w14:textId="09A36335" w:rsidR="00794D7F" w:rsidRDefault="00546BC8" w:rsidP="004E7048">
      <w:pPr>
        <w:keepNext/>
        <w:keepLines/>
        <w:tabs>
          <w:tab w:val="clear" w:pos="567"/>
        </w:tabs>
        <w:autoSpaceDE w:val="0"/>
        <w:autoSpaceDN w:val="0"/>
        <w:adjustRightInd w:val="0"/>
        <w:spacing w:after="0"/>
        <w:ind w:left="1276"/>
        <w:rPr>
          <w:color w:val="000000"/>
          <w:lang w:eastAsia="en-US"/>
        </w:rPr>
      </w:pPr>
      <w:r>
        <w:rPr>
          <w:b/>
          <w:bCs/>
          <w:color w:val="000000"/>
          <w:lang w:eastAsia="en-US"/>
        </w:rPr>
        <w:t>k</w:t>
      </w:r>
      <w:r>
        <w:rPr>
          <w:color w:val="000000"/>
          <w:lang w:eastAsia="en-US"/>
        </w:rPr>
        <w:t>: è il parametro definito nell’Avviso.</w:t>
      </w:r>
    </w:p>
    <w:p w14:paraId="7FE9B0DF" w14:textId="77777777" w:rsidR="00D8432D" w:rsidRDefault="00D8432D" w:rsidP="00E02A18">
      <w:pPr>
        <w:keepNext/>
        <w:keepLines/>
        <w:tabs>
          <w:tab w:val="clear" w:pos="567"/>
        </w:tabs>
        <w:autoSpaceDE w:val="0"/>
        <w:autoSpaceDN w:val="0"/>
        <w:adjustRightInd w:val="0"/>
        <w:spacing w:after="0"/>
        <w:rPr>
          <w:lang w:eastAsia="en-US"/>
        </w:rPr>
      </w:pPr>
    </w:p>
    <w:p w14:paraId="4BFBD18E" w14:textId="57867718" w:rsidR="009A7DC9" w:rsidRDefault="009A7DC9" w:rsidP="004E7048">
      <w:pPr>
        <w:pStyle w:val="Paragrafoelenco"/>
        <w:keepNext/>
        <w:keepLines/>
        <w:numPr>
          <w:ilvl w:val="1"/>
          <w:numId w:val="31"/>
        </w:numPr>
        <w:tabs>
          <w:tab w:val="clear" w:pos="567"/>
        </w:tabs>
        <w:autoSpaceDE w:val="0"/>
        <w:autoSpaceDN w:val="0"/>
        <w:adjustRightInd w:val="0"/>
        <w:rPr>
          <w:lang w:eastAsia="en-US"/>
        </w:rPr>
      </w:pPr>
      <w:r w:rsidRPr="26B25A23">
        <w:rPr>
          <w:lang w:eastAsia="en-US"/>
        </w:rPr>
        <w:t>Le Parti concordano che la Garanzia de</w:t>
      </w:r>
      <w:r w:rsidR="00BF6D27" w:rsidRPr="26B25A23">
        <w:rPr>
          <w:lang w:eastAsia="en-US"/>
        </w:rPr>
        <w:t>l Fornitore</w:t>
      </w:r>
      <w:r w:rsidRPr="26B25A23">
        <w:rPr>
          <w:lang w:eastAsia="en-US"/>
        </w:rPr>
        <w:t xml:space="preserve"> dovrà:</w:t>
      </w:r>
    </w:p>
    <w:p w14:paraId="67F49900" w14:textId="7409DF37" w:rsidR="26B25A23" w:rsidRDefault="26B25A23" w:rsidP="004E7048">
      <w:pPr>
        <w:pStyle w:val="Paragrafoelenco"/>
        <w:keepNext/>
        <w:keepLines/>
        <w:tabs>
          <w:tab w:val="clear" w:pos="567"/>
        </w:tabs>
        <w:ind w:left="709"/>
        <w:rPr>
          <w:lang w:eastAsia="en-US"/>
        </w:rPr>
      </w:pPr>
    </w:p>
    <w:p w14:paraId="16A2FF84" w14:textId="35378FF1" w:rsidR="009A7DC9" w:rsidRDefault="009A7DC9" w:rsidP="004E7048">
      <w:pPr>
        <w:pStyle w:val="Paragrafoelenco"/>
        <w:keepNext/>
        <w:keepLines/>
        <w:numPr>
          <w:ilvl w:val="0"/>
          <w:numId w:val="51"/>
        </w:numPr>
        <w:tabs>
          <w:tab w:val="clear" w:pos="567"/>
        </w:tabs>
        <w:autoSpaceDE w:val="0"/>
        <w:autoSpaceDN w:val="0"/>
        <w:adjustRightInd w:val="0"/>
        <w:ind w:left="1134"/>
        <w:rPr>
          <w:lang w:eastAsia="en-US"/>
        </w:rPr>
      </w:pPr>
      <w:r>
        <w:rPr>
          <w:lang w:eastAsia="en-US"/>
        </w:rPr>
        <w:t>garantire l’esecuzione piena, debita, e tempestiva di tutte le obbligazioni de</w:t>
      </w:r>
      <w:r w:rsidR="00BF6D27">
        <w:rPr>
          <w:lang w:eastAsia="en-US"/>
        </w:rPr>
        <w:t xml:space="preserve">l Fornitore </w:t>
      </w:r>
      <w:r>
        <w:rPr>
          <w:lang w:eastAsia="en-US"/>
        </w:rPr>
        <w:t xml:space="preserve">ai sensi </w:t>
      </w:r>
      <w:r w:rsidR="00847E0C">
        <w:rPr>
          <w:lang w:eastAsia="en-US"/>
        </w:rPr>
        <w:t>di ciascun Contratto Individuale</w:t>
      </w:r>
      <w:r>
        <w:rPr>
          <w:lang w:eastAsia="en-US"/>
        </w:rPr>
        <w:t>, così come il pagamento di eventuali danni e penali, incluso l’Importo di Risoluzione;</w:t>
      </w:r>
    </w:p>
    <w:p w14:paraId="29180937" w14:textId="2F99D27D" w:rsidR="009A7DC9" w:rsidRDefault="009A7DC9" w:rsidP="004E7048">
      <w:pPr>
        <w:pStyle w:val="Paragrafoelenco"/>
        <w:keepNext/>
        <w:keepLines/>
        <w:numPr>
          <w:ilvl w:val="0"/>
          <w:numId w:val="51"/>
        </w:numPr>
        <w:tabs>
          <w:tab w:val="clear" w:pos="567"/>
        </w:tabs>
        <w:autoSpaceDE w:val="0"/>
        <w:autoSpaceDN w:val="0"/>
        <w:adjustRightInd w:val="0"/>
        <w:ind w:left="1134"/>
        <w:rPr>
          <w:lang w:eastAsia="en-US"/>
        </w:rPr>
      </w:pPr>
      <w:r w:rsidRPr="26B25A23">
        <w:rPr>
          <w:lang w:eastAsia="en-US"/>
        </w:rPr>
        <w:t>avere una validità</w:t>
      </w:r>
      <w:r w:rsidR="6EA50E44" w:rsidRPr="26B25A23">
        <w:rPr>
          <w:lang w:eastAsia="en-US"/>
        </w:rPr>
        <w:t xml:space="preserve"> </w:t>
      </w:r>
      <w:r w:rsidRPr="26B25A23">
        <w:rPr>
          <w:lang w:eastAsia="en-US"/>
        </w:rPr>
        <w:t xml:space="preserve">sino a tre (3) mesi </w:t>
      </w:r>
      <w:r w:rsidR="00412B52" w:rsidRPr="26B25A23">
        <w:rPr>
          <w:lang w:eastAsia="en-US"/>
        </w:rPr>
        <w:t xml:space="preserve">successivi alla </w:t>
      </w:r>
      <w:r w:rsidRPr="26B25A23">
        <w:rPr>
          <w:lang w:eastAsia="en-US"/>
        </w:rPr>
        <w:t>scadenza del</w:t>
      </w:r>
      <w:r w:rsidR="00C47FF8">
        <w:rPr>
          <w:lang w:eastAsia="en-US"/>
        </w:rPr>
        <w:t xml:space="preserve"> Contratto Individuale</w:t>
      </w:r>
      <w:r w:rsidRPr="26B25A23">
        <w:rPr>
          <w:lang w:eastAsia="en-US"/>
        </w:rPr>
        <w:t>;</w:t>
      </w:r>
    </w:p>
    <w:p w14:paraId="1A265362" w14:textId="0363523D" w:rsidR="009A7DC9" w:rsidRDefault="009A7DC9" w:rsidP="004E7048">
      <w:pPr>
        <w:pStyle w:val="Paragrafoelenco"/>
        <w:keepNext/>
        <w:keepLines/>
        <w:numPr>
          <w:ilvl w:val="0"/>
          <w:numId w:val="51"/>
        </w:numPr>
        <w:tabs>
          <w:tab w:val="clear" w:pos="567"/>
        </w:tabs>
        <w:autoSpaceDE w:val="0"/>
        <w:autoSpaceDN w:val="0"/>
        <w:adjustRightInd w:val="0"/>
        <w:ind w:left="1134"/>
        <w:rPr>
          <w:lang w:eastAsia="en-US"/>
        </w:rPr>
      </w:pPr>
      <w:r w:rsidRPr="26B25A23">
        <w:rPr>
          <w:lang w:eastAsia="en-US"/>
        </w:rPr>
        <w:t xml:space="preserve">avere un importo </w:t>
      </w:r>
      <w:r w:rsidRPr="007F62CA">
        <w:rPr>
          <w:lang w:eastAsia="en-US"/>
        </w:rPr>
        <w:t xml:space="preserve">massimo </w:t>
      </w:r>
      <w:r w:rsidRPr="00E2563D">
        <w:rPr>
          <w:lang w:eastAsia="en-US"/>
        </w:rPr>
        <w:t>garantito</w:t>
      </w:r>
      <w:r w:rsidR="68A6AD23" w:rsidRPr="26B25A23">
        <w:rPr>
          <w:lang w:eastAsia="en-US"/>
        </w:rPr>
        <w:t>, definito nel Contratto Individuale,</w:t>
      </w:r>
      <w:r w:rsidRPr="26B25A23">
        <w:rPr>
          <w:lang w:eastAsia="en-US"/>
        </w:rPr>
        <w:t xml:space="preserve"> e in caso di escussione (anche parziale), essa sarà immediatamente ripristinata all’importo originario</w:t>
      </w:r>
      <w:r w:rsidR="006E42AB" w:rsidRPr="26B25A23">
        <w:rPr>
          <w:lang w:eastAsia="en-US"/>
        </w:rPr>
        <w:t xml:space="preserve"> entro </w:t>
      </w:r>
      <w:r w:rsidR="6A65B56D" w:rsidRPr="26B25A23">
        <w:rPr>
          <w:lang w:eastAsia="en-US"/>
        </w:rPr>
        <w:t>5 (cinque)</w:t>
      </w:r>
      <w:r w:rsidR="006E42AB" w:rsidRPr="26B25A23">
        <w:rPr>
          <w:lang w:eastAsia="en-US"/>
        </w:rPr>
        <w:t xml:space="preserve"> Giorni Lavorativi dalla relativa escussione</w:t>
      </w:r>
      <w:r w:rsidRPr="26B25A23">
        <w:rPr>
          <w:lang w:eastAsia="en-US"/>
        </w:rPr>
        <w:t>.</w:t>
      </w:r>
    </w:p>
    <w:p w14:paraId="39FD39C1" w14:textId="77777777" w:rsidR="006E42AB" w:rsidRDefault="006E42AB" w:rsidP="004E7048">
      <w:pPr>
        <w:pStyle w:val="Paragrafoelenco"/>
        <w:keepNext/>
        <w:keepLines/>
        <w:tabs>
          <w:tab w:val="clear" w:pos="567"/>
        </w:tabs>
        <w:autoSpaceDE w:val="0"/>
        <w:autoSpaceDN w:val="0"/>
        <w:adjustRightInd w:val="0"/>
        <w:ind w:left="1134" w:firstLine="0"/>
        <w:rPr>
          <w:lang w:eastAsia="en-US"/>
        </w:rPr>
      </w:pPr>
    </w:p>
    <w:p w14:paraId="26421B89" w14:textId="4EDE865B" w:rsidR="00CB5BAD" w:rsidRDefault="009A7DC9" w:rsidP="004E7048">
      <w:pPr>
        <w:pStyle w:val="Paragrafoelenco"/>
        <w:keepNext/>
        <w:keepLines/>
        <w:numPr>
          <w:ilvl w:val="1"/>
          <w:numId w:val="31"/>
        </w:numPr>
        <w:tabs>
          <w:tab w:val="clear" w:pos="567"/>
        </w:tabs>
        <w:autoSpaceDE w:val="0"/>
        <w:autoSpaceDN w:val="0"/>
        <w:adjustRightInd w:val="0"/>
        <w:rPr>
          <w:lang w:eastAsia="en-US"/>
        </w:rPr>
      </w:pPr>
      <w:r>
        <w:rPr>
          <w:lang w:eastAsia="en-US"/>
        </w:rPr>
        <w:t>Se, durante l’efficacia della Garanzia del</w:t>
      </w:r>
      <w:r w:rsidR="0037711E">
        <w:rPr>
          <w:lang w:eastAsia="en-US"/>
        </w:rPr>
        <w:t xml:space="preserve"> Fornitor</w:t>
      </w:r>
      <w:r>
        <w:rPr>
          <w:lang w:eastAsia="en-US"/>
        </w:rPr>
        <w:t xml:space="preserve">e, il </w:t>
      </w:r>
      <w:r w:rsidRPr="008F0CCB">
        <w:rPr>
          <w:i/>
          <w:iCs/>
          <w:lang w:eastAsia="en-US"/>
        </w:rPr>
        <w:t>rating</w:t>
      </w:r>
      <w:r>
        <w:rPr>
          <w:lang w:eastAsia="en-US"/>
        </w:rPr>
        <w:t xml:space="preserve"> del </w:t>
      </w:r>
      <w:r w:rsidR="0037711E">
        <w:rPr>
          <w:lang w:eastAsia="en-US"/>
        </w:rPr>
        <w:t>primario istituto di credito ovvero, a seconda del caso, del soggetto Controllante il Fornitore</w:t>
      </w:r>
      <w:r>
        <w:rPr>
          <w:lang w:eastAsia="en-US"/>
        </w:rPr>
        <w:t xml:space="preserve"> dovesse divenire inferiore a quanto richiesto per la Garanzia </w:t>
      </w:r>
      <w:r w:rsidR="00D806FA">
        <w:rPr>
          <w:lang w:eastAsia="en-US"/>
        </w:rPr>
        <w:t>del Fornitore,</w:t>
      </w:r>
      <w:r>
        <w:rPr>
          <w:lang w:eastAsia="en-US"/>
        </w:rPr>
        <w:t xml:space="preserve"> </w:t>
      </w:r>
      <w:r w:rsidR="00D806FA">
        <w:rPr>
          <w:lang w:eastAsia="en-US"/>
        </w:rPr>
        <w:t>il Fornitore</w:t>
      </w:r>
      <w:r>
        <w:rPr>
          <w:lang w:eastAsia="en-US"/>
        </w:rPr>
        <w:t xml:space="preserve"> dovrà darne pronta comunicazione </w:t>
      </w:r>
      <w:r w:rsidR="00D806FA">
        <w:rPr>
          <w:lang w:eastAsia="en-US"/>
        </w:rPr>
        <w:t>all’Acquirente</w:t>
      </w:r>
      <w:r>
        <w:rPr>
          <w:lang w:eastAsia="en-US"/>
        </w:rPr>
        <w:t xml:space="preserve"> e, ove richiesto da quest’ultimo, dovrà prontamente, e in ogni caso entro dieci (10) </w:t>
      </w:r>
      <w:r w:rsidR="007323C1">
        <w:rPr>
          <w:lang w:eastAsia="en-US"/>
        </w:rPr>
        <w:t>G</w:t>
      </w:r>
      <w:r>
        <w:rPr>
          <w:lang w:eastAsia="en-US"/>
        </w:rPr>
        <w:t xml:space="preserve">iorni </w:t>
      </w:r>
      <w:r w:rsidR="007323C1">
        <w:rPr>
          <w:lang w:eastAsia="en-US"/>
        </w:rPr>
        <w:t xml:space="preserve">Lavorativi </w:t>
      </w:r>
      <w:r>
        <w:rPr>
          <w:lang w:eastAsia="en-US"/>
        </w:rPr>
        <w:t xml:space="preserve">dal ricevimento da parte </w:t>
      </w:r>
      <w:r w:rsidR="007323C1">
        <w:rPr>
          <w:lang w:eastAsia="en-US"/>
        </w:rPr>
        <w:t>del Fornitore</w:t>
      </w:r>
      <w:r>
        <w:rPr>
          <w:lang w:eastAsia="en-US"/>
        </w:rPr>
        <w:t xml:space="preserve"> della relativa richiesta de</w:t>
      </w:r>
      <w:r w:rsidR="007323C1">
        <w:rPr>
          <w:lang w:eastAsia="en-US"/>
        </w:rPr>
        <w:t>ll’Acquirente</w:t>
      </w:r>
      <w:r>
        <w:rPr>
          <w:lang w:eastAsia="en-US"/>
        </w:rPr>
        <w:t>, sostituire la Garanzia de</w:t>
      </w:r>
      <w:r w:rsidR="007323C1">
        <w:rPr>
          <w:lang w:eastAsia="en-US"/>
        </w:rPr>
        <w:t>l Fornitore</w:t>
      </w:r>
      <w:r>
        <w:rPr>
          <w:lang w:eastAsia="en-US"/>
        </w:rPr>
        <w:t xml:space="preserve"> con un’altra garanzia bancaria emessa in conformità ai requisiti stabiliti nel presente Contratto</w:t>
      </w:r>
      <w:r w:rsidR="00D6374E">
        <w:rPr>
          <w:lang w:eastAsia="en-US"/>
        </w:rPr>
        <w:t xml:space="preserve"> Quadro</w:t>
      </w:r>
      <w:r>
        <w:rPr>
          <w:lang w:eastAsia="en-US"/>
        </w:rPr>
        <w:t>.</w:t>
      </w:r>
    </w:p>
    <w:p w14:paraId="1916F978" w14:textId="77777777" w:rsidR="004D6355" w:rsidRPr="008F0CCB" w:rsidRDefault="004D6355" w:rsidP="004D6355">
      <w:pPr>
        <w:pStyle w:val="Paragrafoelenco"/>
        <w:keepNext/>
        <w:keepLines/>
        <w:tabs>
          <w:tab w:val="clear" w:pos="567"/>
        </w:tabs>
        <w:autoSpaceDE w:val="0"/>
        <w:autoSpaceDN w:val="0"/>
        <w:adjustRightInd w:val="0"/>
        <w:ind w:left="709" w:firstLine="0"/>
        <w:rPr>
          <w:lang w:eastAsia="en-US"/>
        </w:rPr>
      </w:pPr>
    </w:p>
    <w:p w14:paraId="6068A0A1" w14:textId="77777777" w:rsidR="00893D09" w:rsidRDefault="00893D09" w:rsidP="004E7048">
      <w:pPr>
        <w:pStyle w:val="Titolo1"/>
        <w:keepLines/>
        <w:tabs>
          <w:tab w:val="clear" w:pos="567"/>
          <w:tab w:val="clear" w:pos="709"/>
        </w:tabs>
        <w:spacing w:before="240"/>
        <w:ind w:firstLine="0"/>
        <w:rPr>
          <w:color w:val="000000"/>
          <w:lang w:eastAsia="en-US"/>
        </w:rPr>
      </w:pPr>
    </w:p>
    <w:p w14:paraId="38219EE0" w14:textId="33561B49" w:rsidR="000F567A" w:rsidRPr="00806464" w:rsidRDefault="00121E17" w:rsidP="004E7048">
      <w:pPr>
        <w:pStyle w:val="Titolo1"/>
        <w:keepLines/>
        <w:numPr>
          <w:ilvl w:val="0"/>
          <w:numId w:val="0"/>
        </w:numPr>
        <w:tabs>
          <w:tab w:val="clear" w:pos="567"/>
        </w:tabs>
        <w:spacing w:before="240"/>
        <w:ind w:left="142"/>
        <w:rPr>
          <w:bCs/>
          <w:i/>
          <w:iCs/>
          <w:color w:val="000000"/>
          <w:lang w:eastAsia="en-US"/>
        </w:rPr>
      </w:pPr>
      <w:r w:rsidRPr="008F0CCB">
        <w:rPr>
          <w:b w:val="0"/>
          <w:bCs/>
          <w:i/>
          <w:iCs/>
          <w:color w:val="000000"/>
          <w:lang w:eastAsia="en-US"/>
        </w:rPr>
        <w:t>Cessione del Contratto</w:t>
      </w:r>
      <w:r w:rsidR="00CB5BAD">
        <w:rPr>
          <w:b w:val="0"/>
          <w:bCs/>
          <w:i/>
          <w:iCs/>
          <w:color w:val="000000"/>
          <w:lang w:eastAsia="en-US"/>
        </w:rPr>
        <w:t xml:space="preserve"> e Cambio di Controllo</w:t>
      </w:r>
    </w:p>
    <w:p w14:paraId="0B322776" w14:textId="4C5F2D81" w:rsidR="00695FE4" w:rsidRDefault="00121E17" w:rsidP="004E7048">
      <w:pPr>
        <w:pStyle w:val="Paragrafoelenco"/>
        <w:keepNext/>
        <w:keepLines/>
        <w:numPr>
          <w:ilvl w:val="1"/>
          <w:numId w:val="31"/>
        </w:numPr>
        <w:tabs>
          <w:tab w:val="clear" w:pos="567"/>
        </w:tabs>
        <w:autoSpaceDE w:val="0"/>
        <w:autoSpaceDN w:val="0"/>
        <w:adjustRightInd w:val="0"/>
        <w:spacing w:line="276" w:lineRule="auto"/>
        <w:rPr>
          <w:color w:val="000000"/>
          <w:lang w:eastAsia="en-US"/>
        </w:rPr>
      </w:pPr>
      <w:bookmarkStart w:id="39" w:name="_Ref213870022"/>
      <w:r w:rsidRPr="000F567A">
        <w:rPr>
          <w:color w:val="000000"/>
          <w:lang w:eastAsia="en-US"/>
        </w:rPr>
        <w:t xml:space="preserve">Nessuna delle Parti potrà cedere </w:t>
      </w:r>
      <w:r w:rsidR="00806464">
        <w:rPr>
          <w:color w:val="000000"/>
          <w:lang w:eastAsia="en-US"/>
        </w:rPr>
        <w:t>(</w:t>
      </w:r>
      <w:r w:rsidR="00806464" w:rsidRPr="00806464">
        <w:rPr>
          <w:color w:val="000000"/>
          <w:lang w:eastAsia="en-US"/>
        </w:rPr>
        <w:t>anche nelle ipotesi di successione nel contratto a titolo di cessione, conferimento, usufrutto, affitto di azienda o di ramo d’azienda</w:t>
      </w:r>
      <w:r w:rsidR="00806464">
        <w:rPr>
          <w:color w:val="000000"/>
          <w:lang w:eastAsia="en-US"/>
        </w:rPr>
        <w:t>)</w:t>
      </w:r>
      <w:r w:rsidR="00806464" w:rsidRPr="00806464">
        <w:rPr>
          <w:color w:val="000000"/>
          <w:lang w:eastAsia="en-US"/>
        </w:rPr>
        <w:t xml:space="preserve"> </w:t>
      </w:r>
      <w:r w:rsidRPr="000F567A">
        <w:rPr>
          <w:color w:val="000000"/>
          <w:lang w:eastAsia="en-US"/>
        </w:rPr>
        <w:t>il Contratto, né i diritti od obblighi da esso derivanti, se non previo consenso scritto dell’altra Parte.</w:t>
      </w:r>
      <w:bookmarkEnd w:id="39"/>
    </w:p>
    <w:p w14:paraId="7BA12658" w14:textId="4AFBF381" w:rsidR="00121E17" w:rsidRDefault="004E6D8D" w:rsidP="004E7048">
      <w:pPr>
        <w:pStyle w:val="Paragrafoelenco"/>
        <w:keepNext/>
        <w:keepLines/>
        <w:numPr>
          <w:ilvl w:val="1"/>
          <w:numId w:val="31"/>
        </w:numPr>
        <w:tabs>
          <w:tab w:val="clear" w:pos="567"/>
        </w:tabs>
        <w:autoSpaceDE w:val="0"/>
        <w:autoSpaceDN w:val="0"/>
        <w:adjustRightInd w:val="0"/>
        <w:spacing w:line="276" w:lineRule="auto"/>
        <w:rPr>
          <w:color w:val="000000"/>
          <w:lang w:eastAsia="en-US"/>
        </w:rPr>
      </w:pPr>
      <w:bookmarkStart w:id="40" w:name="_Ref213870719"/>
      <w:r>
        <w:rPr>
          <w:color w:val="000000"/>
          <w:lang w:eastAsia="en-US"/>
        </w:rPr>
        <w:lastRenderedPageBreak/>
        <w:t xml:space="preserve">Il Fornitore non potrà cedere </w:t>
      </w:r>
      <w:r w:rsidR="00806464">
        <w:rPr>
          <w:color w:val="000000"/>
          <w:lang w:eastAsia="en-US"/>
        </w:rPr>
        <w:t>(</w:t>
      </w:r>
      <w:r w:rsidR="00806464" w:rsidRPr="00806464">
        <w:rPr>
          <w:color w:val="000000"/>
          <w:lang w:eastAsia="en-US"/>
        </w:rPr>
        <w:t>anche nelle ipotesi di successione nel contratto a titolo di cessione, conferimento, usufrutto, affitto di azienda o di ramo d’azienda</w:t>
      </w:r>
      <w:r w:rsidR="00806464">
        <w:rPr>
          <w:color w:val="000000"/>
          <w:lang w:eastAsia="en-US"/>
        </w:rPr>
        <w:t>)</w:t>
      </w:r>
      <w:r w:rsidR="00806464" w:rsidRPr="00806464">
        <w:rPr>
          <w:color w:val="000000"/>
          <w:lang w:eastAsia="en-US"/>
        </w:rPr>
        <w:t xml:space="preserve"> </w:t>
      </w:r>
      <w:r>
        <w:rPr>
          <w:color w:val="000000"/>
          <w:lang w:eastAsia="en-US"/>
        </w:rPr>
        <w:t xml:space="preserve">gli impianti di cui al Portafoglio </w:t>
      </w:r>
      <w:r w:rsidR="009A7DD7">
        <w:rPr>
          <w:color w:val="000000"/>
          <w:lang w:eastAsia="en-US"/>
        </w:rPr>
        <w:t>senza il previo consenso scritto dell’Acquirente.</w:t>
      </w:r>
      <w:bookmarkEnd w:id="40"/>
    </w:p>
    <w:p w14:paraId="1922A39D" w14:textId="301E2D4A" w:rsidR="00806464" w:rsidRDefault="00897741"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 xml:space="preserve">In parziale deroga a quanto previsto nel precedente </w:t>
      </w:r>
      <w:r w:rsidR="00EF5858">
        <w:rPr>
          <w:color w:val="000000"/>
          <w:lang w:eastAsia="en-US"/>
        </w:rPr>
        <w:t>A</w:t>
      </w:r>
      <w:r>
        <w:rPr>
          <w:color w:val="000000"/>
          <w:lang w:eastAsia="en-US"/>
        </w:rPr>
        <w:t>rticolo</w:t>
      </w:r>
      <w:r w:rsidR="00EF5858">
        <w:rPr>
          <w:color w:val="000000"/>
          <w:lang w:eastAsia="en-US"/>
        </w:rPr>
        <w:t xml:space="preserve"> </w:t>
      </w:r>
      <w:r w:rsidR="00EF5858">
        <w:rPr>
          <w:color w:val="000000"/>
          <w:lang w:eastAsia="en-US"/>
        </w:rPr>
        <w:fldChar w:fldCharType="begin"/>
      </w:r>
      <w:r w:rsidR="00EF5858">
        <w:rPr>
          <w:color w:val="000000"/>
          <w:lang w:eastAsia="en-US"/>
        </w:rPr>
        <w:instrText xml:space="preserve"> REF _Ref213870022 \r \h </w:instrText>
      </w:r>
      <w:r w:rsidR="00EF5858">
        <w:rPr>
          <w:color w:val="000000"/>
          <w:lang w:eastAsia="en-US"/>
        </w:rPr>
      </w:r>
      <w:r w:rsidR="00EF5858">
        <w:rPr>
          <w:color w:val="000000"/>
          <w:lang w:eastAsia="en-US"/>
        </w:rPr>
        <w:fldChar w:fldCharType="separate"/>
      </w:r>
      <w:r w:rsidR="00311A2E">
        <w:rPr>
          <w:color w:val="000000"/>
          <w:lang w:eastAsia="en-US"/>
        </w:rPr>
        <w:t>14.1</w:t>
      </w:r>
      <w:r w:rsidR="00EF5858">
        <w:rPr>
          <w:color w:val="000000"/>
          <w:lang w:eastAsia="en-US"/>
        </w:rPr>
        <w:fldChar w:fldCharType="end"/>
      </w:r>
      <w:r>
        <w:rPr>
          <w:color w:val="000000"/>
          <w:lang w:eastAsia="en-US"/>
        </w:rPr>
        <w:t xml:space="preserve">, </w:t>
      </w:r>
      <w:r w:rsidR="00746936">
        <w:rPr>
          <w:color w:val="000000"/>
          <w:lang w:eastAsia="en-US"/>
        </w:rPr>
        <w:t>il Fornitore</w:t>
      </w:r>
      <w:r w:rsidR="00746936" w:rsidRPr="00746936">
        <w:rPr>
          <w:color w:val="000000"/>
          <w:lang w:eastAsia="en-US"/>
        </w:rPr>
        <w:t xml:space="preserve"> avrà facoltà di cedere liberamente i propri crediti a società di </w:t>
      </w:r>
      <w:r w:rsidR="00746936" w:rsidRPr="008F0CCB">
        <w:rPr>
          <w:i/>
          <w:iCs/>
          <w:color w:val="000000"/>
          <w:lang w:eastAsia="en-US"/>
        </w:rPr>
        <w:t>factoring</w:t>
      </w:r>
      <w:r w:rsidR="00746936" w:rsidRPr="00746936">
        <w:rPr>
          <w:color w:val="000000"/>
          <w:lang w:eastAsia="en-US"/>
        </w:rPr>
        <w:t xml:space="preserve"> o nell’ambito di operazioni di </w:t>
      </w:r>
      <w:r w:rsidR="00746936" w:rsidRPr="008F0CCB">
        <w:rPr>
          <w:i/>
          <w:iCs/>
          <w:color w:val="000000"/>
          <w:lang w:eastAsia="en-US"/>
        </w:rPr>
        <w:t>project financing</w:t>
      </w:r>
      <w:r w:rsidR="00746936">
        <w:rPr>
          <w:color w:val="000000"/>
          <w:lang w:eastAsia="en-US"/>
        </w:rPr>
        <w:t>.</w:t>
      </w:r>
    </w:p>
    <w:p w14:paraId="3606D1A1" w14:textId="5B5D1660" w:rsidR="00CB5BAD" w:rsidRPr="008F0CCB" w:rsidRDefault="00CB5BAD" w:rsidP="004E7048">
      <w:pPr>
        <w:pStyle w:val="Paragrafoelenco"/>
        <w:keepNext/>
        <w:keepLines/>
        <w:numPr>
          <w:ilvl w:val="1"/>
          <w:numId w:val="31"/>
        </w:numPr>
        <w:tabs>
          <w:tab w:val="clear" w:pos="567"/>
        </w:tabs>
        <w:autoSpaceDE w:val="0"/>
        <w:autoSpaceDN w:val="0"/>
        <w:adjustRightInd w:val="0"/>
        <w:rPr>
          <w:color w:val="000000"/>
          <w:lang w:eastAsia="en-US"/>
        </w:rPr>
      </w:pPr>
      <w:bookmarkStart w:id="41" w:name="_Ref213870750"/>
      <w:r>
        <w:rPr>
          <w:color w:val="000000"/>
          <w:lang w:eastAsia="en-US"/>
        </w:rPr>
        <w:t xml:space="preserve">Qualora si verifichi </w:t>
      </w:r>
      <w:r w:rsidRPr="00E80D36">
        <w:rPr>
          <w:color w:val="000000"/>
          <w:lang w:eastAsia="en-US"/>
        </w:rPr>
        <w:t>un</w:t>
      </w:r>
      <w:r w:rsidRPr="00F91F3A">
        <w:rPr>
          <w:color w:val="000000"/>
          <w:lang w:eastAsia="en-US"/>
        </w:rPr>
        <w:t xml:space="preserve"> Cambio di Controllo</w:t>
      </w:r>
      <w:r w:rsidRPr="00E80D36">
        <w:rPr>
          <w:color w:val="000000"/>
          <w:lang w:eastAsia="en-US"/>
        </w:rPr>
        <w:t xml:space="preserve"> del</w:t>
      </w:r>
      <w:r>
        <w:rPr>
          <w:color w:val="000000"/>
          <w:lang w:eastAsia="en-US"/>
        </w:rPr>
        <w:t xml:space="preserve"> Fornitore</w:t>
      </w:r>
      <w:r w:rsidRPr="00F91F3A">
        <w:rPr>
          <w:color w:val="000000"/>
          <w:lang w:eastAsia="en-US"/>
        </w:rPr>
        <w:t>, quest’ultimo dovrà comunicare all’Acquirente ogni dettaglio del prospettato Cambio di Controllo che sarà soggetto al previo consenso scritto di quest’ultimo, restando inteso che tale consenso non potrà essere irragionevolmente ritardato o negato.</w:t>
      </w:r>
      <w:bookmarkEnd w:id="41"/>
    </w:p>
    <w:p w14:paraId="555169F3" w14:textId="63189765" w:rsidR="00CB5BAD" w:rsidRPr="008F0CCB" w:rsidRDefault="00CB5BAD" w:rsidP="004E7048">
      <w:pPr>
        <w:pStyle w:val="Paragrafoelenco"/>
        <w:keepNext/>
        <w:keepLines/>
        <w:numPr>
          <w:ilvl w:val="1"/>
          <w:numId w:val="31"/>
        </w:numPr>
        <w:tabs>
          <w:tab w:val="clear" w:pos="567"/>
        </w:tabs>
        <w:autoSpaceDE w:val="0"/>
        <w:autoSpaceDN w:val="0"/>
        <w:adjustRightInd w:val="0"/>
        <w:rPr>
          <w:color w:val="000000"/>
          <w:lang w:eastAsia="en-US"/>
        </w:rPr>
      </w:pPr>
      <w:bookmarkStart w:id="42" w:name="_Ref213939459"/>
      <w:r w:rsidRPr="00F91F3A">
        <w:rPr>
          <w:color w:val="000000"/>
          <w:lang w:eastAsia="en-US"/>
        </w:rPr>
        <w:t>Resta inteso tra le Parti che il consenso</w:t>
      </w:r>
      <w:r>
        <w:rPr>
          <w:color w:val="000000"/>
          <w:lang w:eastAsia="en-US"/>
        </w:rPr>
        <w:t xml:space="preserve"> dell’Acquirente</w:t>
      </w:r>
      <w:r w:rsidRPr="00F91F3A">
        <w:rPr>
          <w:color w:val="000000"/>
          <w:lang w:eastAsia="en-US"/>
        </w:rPr>
        <w:t xml:space="preserve"> sarà sempre legittimamente negato qualora il soggetto che intenda acquisire il </w:t>
      </w:r>
      <w:r>
        <w:rPr>
          <w:color w:val="000000"/>
          <w:lang w:eastAsia="en-US"/>
        </w:rPr>
        <w:t>c</w:t>
      </w:r>
      <w:r w:rsidRPr="00F91F3A">
        <w:rPr>
          <w:color w:val="000000"/>
          <w:lang w:eastAsia="en-US"/>
        </w:rPr>
        <w:t xml:space="preserve">ontrollo del </w:t>
      </w:r>
      <w:r>
        <w:rPr>
          <w:color w:val="000000"/>
          <w:lang w:eastAsia="en-US"/>
        </w:rPr>
        <w:t>Fornitore</w:t>
      </w:r>
      <w:r w:rsidRPr="00F91F3A">
        <w:rPr>
          <w:color w:val="000000"/>
          <w:lang w:eastAsia="en-US"/>
        </w:rPr>
        <w:t xml:space="preserve"> (i) abbia un merito creditizio inferiore a quello del soggetto controllante il </w:t>
      </w:r>
      <w:r>
        <w:rPr>
          <w:color w:val="000000"/>
          <w:lang w:eastAsia="en-US"/>
        </w:rPr>
        <w:t>Fornitore</w:t>
      </w:r>
      <w:r w:rsidRPr="00F91F3A">
        <w:rPr>
          <w:color w:val="000000"/>
          <w:lang w:eastAsia="en-US"/>
        </w:rPr>
        <w:t xml:space="preserve"> al momento della sottoscrizione del </w:t>
      </w:r>
      <w:r>
        <w:rPr>
          <w:color w:val="000000"/>
          <w:lang w:eastAsia="en-US"/>
        </w:rPr>
        <w:t>Contratto</w:t>
      </w:r>
      <w:r w:rsidRPr="00F91F3A">
        <w:rPr>
          <w:color w:val="000000"/>
          <w:lang w:eastAsia="en-US"/>
        </w:rPr>
        <w:t xml:space="preserve"> ovvero (ii) sia incluso (ovvero lo sia il soggetto o ente che ne sia titolare effettivo) (a) nell’elenco di soggetti, gruppi ed enti soggetti a sanzioni finanziarie UE o (b) nell’“Elenco Sanzioni Consolidato” dell’OFAC.</w:t>
      </w:r>
      <w:bookmarkEnd w:id="42"/>
    </w:p>
    <w:p w14:paraId="567E5DAC" w14:textId="5FA23283" w:rsidR="000F567A" w:rsidRDefault="00CB5BAD" w:rsidP="004E7048">
      <w:pPr>
        <w:pStyle w:val="Paragrafoelenco"/>
        <w:keepNext/>
        <w:keepLines/>
        <w:numPr>
          <w:ilvl w:val="1"/>
          <w:numId w:val="31"/>
        </w:numPr>
        <w:tabs>
          <w:tab w:val="clear" w:pos="567"/>
        </w:tabs>
        <w:autoSpaceDE w:val="0"/>
        <w:autoSpaceDN w:val="0"/>
        <w:adjustRightInd w:val="0"/>
        <w:rPr>
          <w:color w:val="000000"/>
          <w:lang w:eastAsia="en-US"/>
        </w:rPr>
      </w:pPr>
      <w:r w:rsidRPr="00F91F3A">
        <w:rPr>
          <w:color w:val="000000"/>
          <w:lang w:eastAsia="en-US"/>
        </w:rPr>
        <w:t xml:space="preserve">L’Acquirente si riserva il diritto di richiedere al </w:t>
      </w:r>
      <w:r>
        <w:rPr>
          <w:color w:val="000000"/>
          <w:lang w:eastAsia="en-US"/>
        </w:rPr>
        <w:t>Fornitor</w:t>
      </w:r>
      <w:r w:rsidRPr="00F91F3A">
        <w:rPr>
          <w:color w:val="000000"/>
          <w:lang w:eastAsia="en-US"/>
        </w:rPr>
        <w:t xml:space="preserve">e, in ipotesi di consenso al Cambio di Controllo, un incremento della Garanzia del </w:t>
      </w:r>
      <w:r>
        <w:rPr>
          <w:color w:val="000000"/>
          <w:lang w:eastAsia="en-US"/>
        </w:rPr>
        <w:t>Fornitore</w:t>
      </w:r>
      <w:r w:rsidRPr="00F91F3A">
        <w:rPr>
          <w:color w:val="000000"/>
          <w:lang w:eastAsia="en-US"/>
        </w:rPr>
        <w:t xml:space="preserve"> qualora il soggetto che acquisisca il </w:t>
      </w:r>
      <w:r>
        <w:rPr>
          <w:color w:val="000000"/>
          <w:lang w:eastAsia="en-US"/>
        </w:rPr>
        <w:t>c</w:t>
      </w:r>
      <w:r w:rsidRPr="00F91F3A">
        <w:rPr>
          <w:color w:val="000000"/>
          <w:lang w:eastAsia="en-US"/>
        </w:rPr>
        <w:t xml:space="preserve">ontrollo del </w:t>
      </w:r>
      <w:r>
        <w:rPr>
          <w:color w:val="000000"/>
          <w:lang w:eastAsia="en-US"/>
        </w:rPr>
        <w:t>Fornitore</w:t>
      </w:r>
      <w:r w:rsidRPr="00F91F3A">
        <w:rPr>
          <w:color w:val="000000"/>
          <w:lang w:eastAsia="en-US"/>
        </w:rPr>
        <w:t xml:space="preserve"> abbia un merito creditizio inferiore a quello del soggetto controllante il </w:t>
      </w:r>
      <w:r>
        <w:rPr>
          <w:color w:val="000000"/>
          <w:lang w:eastAsia="en-US"/>
        </w:rPr>
        <w:t>Fornitore</w:t>
      </w:r>
      <w:r w:rsidRPr="00F91F3A">
        <w:rPr>
          <w:color w:val="000000"/>
          <w:lang w:eastAsia="en-US"/>
        </w:rPr>
        <w:t xml:space="preserve"> al momento della sottoscrizione del </w:t>
      </w:r>
      <w:r>
        <w:rPr>
          <w:color w:val="000000"/>
          <w:lang w:eastAsia="en-US"/>
        </w:rPr>
        <w:t>Contratto</w:t>
      </w:r>
      <w:r w:rsidRPr="00F91F3A">
        <w:rPr>
          <w:color w:val="000000"/>
          <w:lang w:eastAsia="en-US"/>
        </w:rPr>
        <w:t>.</w:t>
      </w:r>
    </w:p>
    <w:p w14:paraId="520EC835" w14:textId="77777777" w:rsidR="004D6355" w:rsidRPr="00A77EC7" w:rsidRDefault="004D6355" w:rsidP="004D6355">
      <w:pPr>
        <w:pStyle w:val="Paragrafoelenco"/>
        <w:keepNext/>
        <w:keepLines/>
        <w:tabs>
          <w:tab w:val="clear" w:pos="567"/>
        </w:tabs>
        <w:autoSpaceDE w:val="0"/>
        <w:autoSpaceDN w:val="0"/>
        <w:adjustRightInd w:val="0"/>
        <w:ind w:left="709" w:firstLine="0"/>
        <w:rPr>
          <w:color w:val="000000"/>
          <w:lang w:eastAsia="en-US"/>
        </w:rPr>
      </w:pPr>
    </w:p>
    <w:p w14:paraId="316A2838" w14:textId="77777777" w:rsidR="000F567A" w:rsidRDefault="000F567A" w:rsidP="004E7048">
      <w:pPr>
        <w:pStyle w:val="Titolo1"/>
        <w:keepLines/>
        <w:tabs>
          <w:tab w:val="clear" w:pos="567"/>
          <w:tab w:val="clear" w:pos="709"/>
        </w:tabs>
        <w:spacing w:before="240"/>
        <w:ind w:firstLine="0"/>
        <w:rPr>
          <w:color w:val="000000"/>
          <w:lang w:eastAsia="en-US"/>
        </w:rPr>
      </w:pPr>
      <w:bookmarkStart w:id="43" w:name="_Ref213868649"/>
    </w:p>
    <w:bookmarkEnd w:id="43"/>
    <w:p w14:paraId="4A85F552" w14:textId="3CF2AE67" w:rsidR="000F567A" w:rsidRPr="000F567A" w:rsidRDefault="00121E17" w:rsidP="004E7048">
      <w:pPr>
        <w:keepNext/>
        <w:keepLines/>
        <w:jc w:val="center"/>
        <w:rPr>
          <w:i/>
          <w:iCs/>
          <w:lang w:eastAsia="en-US"/>
        </w:rPr>
      </w:pPr>
      <w:r w:rsidRPr="000F567A">
        <w:rPr>
          <w:i/>
          <w:iCs/>
          <w:lang w:eastAsia="en-US"/>
        </w:rPr>
        <w:t>Dichiarazioni e garanzie</w:t>
      </w:r>
    </w:p>
    <w:p w14:paraId="3AB91641" w14:textId="27909833" w:rsidR="00121E17" w:rsidRDefault="00121E17" w:rsidP="004E7048">
      <w:pPr>
        <w:pStyle w:val="Paragrafoelenco"/>
        <w:keepNext/>
        <w:keepLines/>
        <w:numPr>
          <w:ilvl w:val="1"/>
          <w:numId w:val="31"/>
        </w:numPr>
        <w:tabs>
          <w:tab w:val="clear" w:pos="567"/>
        </w:tabs>
        <w:autoSpaceDE w:val="0"/>
        <w:autoSpaceDN w:val="0"/>
        <w:adjustRightInd w:val="0"/>
        <w:rPr>
          <w:color w:val="000000"/>
          <w:lang w:eastAsia="en-US"/>
        </w:rPr>
      </w:pPr>
      <w:r>
        <w:rPr>
          <w:color w:val="000000"/>
          <w:lang w:eastAsia="en-US"/>
        </w:rPr>
        <w:t>Ciascuna Parte dichiara e garantisce all'altra quanto segue:</w:t>
      </w:r>
    </w:p>
    <w:p w14:paraId="69978112" w14:textId="77777777" w:rsidR="00971ABE" w:rsidRDefault="00121E17" w:rsidP="004E7048">
      <w:pPr>
        <w:pStyle w:val="Puntoelenco"/>
        <w:keepNext/>
        <w:keepLines/>
        <w:numPr>
          <w:ilvl w:val="0"/>
          <w:numId w:val="33"/>
        </w:numPr>
        <w:tabs>
          <w:tab w:val="clear" w:pos="360"/>
          <w:tab w:val="clear" w:pos="567"/>
        </w:tabs>
        <w:ind w:left="1418" w:hanging="720"/>
        <w:rPr>
          <w:lang w:eastAsia="en-US"/>
        </w:rPr>
      </w:pPr>
      <w:r>
        <w:rPr>
          <w:lang w:eastAsia="en-US"/>
        </w:rPr>
        <w:t xml:space="preserve">di essere debitamente costituita e di avere pieno potere ed autorità di eseguire ed </w:t>
      </w:r>
      <w:r>
        <w:rPr>
          <w:color w:val="000000"/>
          <w:lang w:eastAsia="en-US"/>
        </w:rPr>
        <w:t>assicurare l’adempimento delle prestazioni previste nel Contratto;</w:t>
      </w:r>
    </w:p>
    <w:p w14:paraId="743F77FC" w14:textId="712BA295" w:rsidR="00971ABE" w:rsidRDefault="00121E17" w:rsidP="004E7048">
      <w:pPr>
        <w:pStyle w:val="Puntoelenco"/>
        <w:keepNext/>
        <w:keepLines/>
        <w:numPr>
          <w:ilvl w:val="0"/>
          <w:numId w:val="33"/>
        </w:numPr>
        <w:tabs>
          <w:tab w:val="clear" w:pos="360"/>
          <w:tab w:val="clear" w:pos="567"/>
        </w:tabs>
        <w:ind w:left="1418" w:hanging="720"/>
        <w:rPr>
          <w:color w:val="000000"/>
          <w:lang w:eastAsia="en-US"/>
        </w:rPr>
      </w:pPr>
      <w:r>
        <w:rPr>
          <w:lang w:eastAsia="en-US"/>
        </w:rPr>
        <w:t xml:space="preserve">di avere il potere di addivenire alla stipula del Contratto, di possedere tutte le autorizzazioni necessarie all’esecuzione delle prestazioni in esso previste, compreso </w:t>
      </w:r>
      <w:r>
        <w:rPr>
          <w:color w:val="000000"/>
          <w:lang w:eastAsia="en-US"/>
        </w:rPr>
        <w:t>l'abilitazione</w:t>
      </w:r>
      <w:r>
        <w:rPr>
          <w:lang w:eastAsia="en-US"/>
        </w:rPr>
        <w:t xml:space="preserve"> ad operare sull</w:t>
      </w:r>
      <w:r w:rsidR="00A36F95">
        <w:rPr>
          <w:lang w:eastAsia="en-US"/>
        </w:rPr>
        <w:t>a PCE</w:t>
      </w:r>
      <w:r>
        <w:rPr>
          <w:lang w:eastAsia="en-US"/>
        </w:rPr>
        <w:t xml:space="preserve">, e che la stipula </w:t>
      </w:r>
      <w:r>
        <w:rPr>
          <w:color w:val="000000"/>
          <w:lang w:eastAsia="en-US"/>
        </w:rPr>
        <w:t>del Contratto non viola alcuna previsione di legge, regolamento, decreto o altra determinazione con valore normativo o regolamentare, o previsione di altro contratto stipulato dalla Parte;</w:t>
      </w:r>
    </w:p>
    <w:p w14:paraId="41EB06B1" w14:textId="77777777" w:rsidR="00971ABE" w:rsidRDefault="00121E17" w:rsidP="004E7048">
      <w:pPr>
        <w:pStyle w:val="Puntoelenco"/>
        <w:keepNext/>
        <w:keepLines/>
        <w:numPr>
          <w:ilvl w:val="0"/>
          <w:numId w:val="33"/>
        </w:numPr>
        <w:tabs>
          <w:tab w:val="clear" w:pos="360"/>
          <w:tab w:val="clear" w:pos="567"/>
        </w:tabs>
        <w:ind w:left="1418" w:hanging="720"/>
        <w:rPr>
          <w:lang w:eastAsia="en-US"/>
        </w:rPr>
      </w:pPr>
      <w:r>
        <w:rPr>
          <w:lang w:eastAsia="en-US"/>
        </w:rPr>
        <w:t>non è in alcuna delle situazioni previste dagli articoli 2446 e 2447 del codice civile o situazioni simili previste dalla legge dello Stato di costituzione, non è insolvente, non è iscritta nel registro dei protesti e non è stata intrapresa alcuna azione volta a far dichiarare la Parte fallita, ad assoggettarla ad una qualsiasi altra procedura concorsuale ovvero alla liquidazione volontaria o alla cessazione dell'attività;</w:t>
      </w:r>
    </w:p>
    <w:p w14:paraId="706C8FC9" w14:textId="77777777" w:rsidR="00971ABE" w:rsidRDefault="00121E17" w:rsidP="004E7048">
      <w:pPr>
        <w:pStyle w:val="Puntoelenco"/>
        <w:keepNext/>
        <w:keepLines/>
        <w:numPr>
          <w:ilvl w:val="0"/>
          <w:numId w:val="33"/>
        </w:numPr>
        <w:tabs>
          <w:tab w:val="clear" w:pos="360"/>
          <w:tab w:val="clear" w:pos="567"/>
        </w:tabs>
        <w:ind w:left="1418" w:hanging="720"/>
        <w:rPr>
          <w:color w:val="000000"/>
          <w:lang w:eastAsia="en-US"/>
        </w:rPr>
      </w:pPr>
      <w:r>
        <w:rPr>
          <w:lang w:eastAsia="en-US"/>
        </w:rPr>
        <w:t xml:space="preserve">che non sono in corso e/o non vi è notizia che siano in atto o stiano per essere posti in atto azioni legali o procedimenti davanti a qualsivoglia organo di giustizia o pubblica Autorità </w:t>
      </w:r>
      <w:r>
        <w:rPr>
          <w:color w:val="000000"/>
          <w:lang w:eastAsia="en-US"/>
        </w:rPr>
        <w:t>che possano in qualsivoglia maniera minacciare il corretto adempimento del Contratto;</w:t>
      </w:r>
    </w:p>
    <w:p w14:paraId="0FD509E8" w14:textId="320927F7" w:rsidR="00971ABE" w:rsidRDefault="00121E17" w:rsidP="004E7048">
      <w:pPr>
        <w:pStyle w:val="Puntoelenco"/>
        <w:keepNext/>
        <w:keepLines/>
        <w:numPr>
          <w:ilvl w:val="0"/>
          <w:numId w:val="33"/>
        </w:numPr>
        <w:tabs>
          <w:tab w:val="clear" w:pos="360"/>
          <w:tab w:val="clear" w:pos="567"/>
        </w:tabs>
        <w:ind w:left="1418" w:hanging="720"/>
        <w:rPr>
          <w:lang w:eastAsia="en-US"/>
        </w:rPr>
      </w:pPr>
      <w:r>
        <w:rPr>
          <w:lang w:eastAsia="en-US"/>
        </w:rPr>
        <w:t>che i propri rappresentanti indicati in premessa sono debitamente autorizzati alla sottoscrizione del Contratto</w:t>
      </w:r>
      <w:r w:rsidR="00F4684E">
        <w:rPr>
          <w:lang w:eastAsia="en-US"/>
        </w:rPr>
        <w:t>;</w:t>
      </w:r>
    </w:p>
    <w:p w14:paraId="61FE07AE" w14:textId="77777777" w:rsidR="00851E1D" w:rsidRDefault="00F4684E" w:rsidP="004E7048">
      <w:pPr>
        <w:pStyle w:val="Puntoelenco"/>
        <w:keepNext/>
        <w:keepLines/>
        <w:numPr>
          <w:ilvl w:val="0"/>
          <w:numId w:val="33"/>
        </w:numPr>
        <w:tabs>
          <w:tab w:val="clear" w:pos="360"/>
          <w:tab w:val="clear" w:pos="567"/>
        </w:tabs>
        <w:ind w:left="1418" w:hanging="720"/>
        <w:rPr>
          <w:lang w:eastAsia="en-US"/>
        </w:rPr>
      </w:pPr>
      <w:r>
        <w:rPr>
          <w:lang w:eastAsia="en-US"/>
        </w:rPr>
        <w:lastRenderedPageBreak/>
        <w:t xml:space="preserve">con riferimento al Fornitore, </w:t>
      </w:r>
      <w:r w:rsidR="004C0530">
        <w:rPr>
          <w:lang w:eastAsia="en-US"/>
        </w:rPr>
        <w:t xml:space="preserve">che tutte le autorizzazioni </w:t>
      </w:r>
      <w:r w:rsidR="000F28E4">
        <w:rPr>
          <w:lang w:eastAsia="en-US"/>
        </w:rPr>
        <w:t xml:space="preserve">e i diritti </w:t>
      </w:r>
      <w:r w:rsidR="004C0530">
        <w:rPr>
          <w:lang w:eastAsia="en-US"/>
        </w:rPr>
        <w:t xml:space="preserve">necessari per l’adempimento delle obbligazioni assunte dal Fornitore ai sensi del presente Contratto </w:t>
      </w:r>
      <w:r w:rsidR="00E00608">
        <w:rPr>
          <w:lang w:eastAsia="en-US"/>
        </w:rPr>
        <w:t xml:space="preserve">(ivi inclusi le autorizzazioni per realizzare, esercire e mantenere gli impianti di cui al Portafoglio e i diritti reali sui siti dove sono </w:t>
      </w:r>
      <w:r w:rsidR="00AA4C36">
        <w:rPr>
          <w:lang w:eastAsia="en-US"/>
        </w:rPr>
        <w:t xml:space="preserve">localizzati gli impianti di cui al Portafoglio) </w:t>
      </w:r>
      <w:r w:rsidR="000F28E4">
        <w:rPr>
          <w:lang w:eastAsia="en-US"/>
        </w:rPr>
        <w:t xml:space="preserve">sono state ottenuti </w:t>
      </w:r>
      <w:r w:rsidR="00E00608">
        <w:rPr>
          <w:lang w:eastAsia="en-US"/>
        </w:rPr>
        <w:t xml:space="preserve">e costituiti </w:t>
      </w:r>
      <w:r w:rsidR="000F28E4">
        <w:rPr>
          <w:lang w:eastAsia="en-US"/>
        </w:rPr>
        <w:t>e sono pienamente valid</w:t>
      </w:r>
      <w:r w:rsidR="00E00608">
        <w:rPr>
          <w:lang w:eastAsia="en-US"/>
        </w:rPr>
        <w:t>i</w:t>
      </w:r>
      <w:r w:rsidR="000F28E4">
        <w:rPr>
          <w:lang w:eastAsia="en-US"/>
        </w:rPr>
        <w:t xml:space="preserve"> ed efficaci</w:t>
      </w:r>
      <w:r w:rsidR="00851E1D">
        <w:rPr>
          <w:lang w:eastAsia="en-US"/>
        </w:rPr>
        <w:t>;</w:t>
      </w:r>
    </w:p>
    <w:p w14:paraId="0A3AE493" w14:textId="77777777" w:rsidR="008A5C1A" w:rsidRPr="00E02A18" w:rsidRDefault="00851E1D" w:rsidP="008A5C1A">
      <w:pPr>
        <w:pStyle w:val="Puntoelenco"/>
        <w:keepNext/>
        <w:keepLines/>
        <w:numPr>
          <w:ilvl w:val="0"/>
          <w:numId w:val="33"/>
        </w:numPr>
        <w:tabs>
          <w:tab w:val="clear" w:pos="360"/>
          <w:tab w:val="clear" w:pos="567"/>
        </w:tabs>
        <w:ind w:left="1418" w:hanging="720"/>
        <w:rPr>
          <w:lang w:eastAsia="en-US"/>
        </w:rPr>
      </w:pPr>
      <w:r>
        <w:rPr>
          <w:lang w:eastAsia="en-US"/>
        </w:rPr>
        <w:t>con riferimento al Fornitore</w:t>
      </w:r>
      <w:r w:rsidR="00D222EF">
        <w:rPr>
          <w:lang w:eastAsia="en-US"/>
        </w:rPr>
        <w:t xml:space="preserve">, che </w:t>
      </w:r>
      <w:r w:rsidR="00D222EF" w:rsidRPr="00E02A18">
        <w:rPr>
          <w:lang w:eastAsia="en-US"/>
        </w:rPr>
        <w:t xml:space="preserve">è abilitato ad operare sulla PCE o </w:t>
      </w:r>
      <w:r w:rsidR="008A5C1A" w:rsidRPr="00E02A18">
        <w:rPr>
          <w:lang w:eastAsia="en-US"/>
        </w:rPr>
        <w:t>ha</w:t>
      </w:r>
      <w:r w:rsidR="00D222EF" w:rsidRPr="00E02A18">
        <w:rPr>
          <w:lang w:eastAsia="en-US"/>
        </w:rPr>
        <w:t xml:space="preserve"> conferito un mandato (con o senza rappresentanza) irrevocabile per l’intera durata del Contratto Quadro ad un soggetto terzo abilitato ad operare sulla PCE;</w:t>
      </w:r>
    </w:p>
    <w:p w14:paraId="7B6A0DFD" w14:textId="0F8CDA6E" w:rsidR="00130912" w:rsidRPr="00E02A18" w:rsidRDefault="008A5C1A" w:rsidP="00130912">
      <w:pPr>
        <w:pStyle w:val="Puntoelenco"/>
        <w:keepNext/>
        <w:keepLines/>
        <w:numPr>
          <w:ilvl w:val="0"/>
          <w:numId w:val="33"/>
        </w:numPr>
        <w:tabs>
          <w:tab w:val="clear" w:pos="360"/>
          <w:tab w:val="clear" w:pos="567"/>
        </w:tabs>
        <w:ind w:left="1418" w:hanging="720"/>
        <w:rPr>
          <w:lang w:eastAsia="en-US"/>
        </w:rPr>
      </w:pPr>
      <w:r>
        <w:rPr>
          <w:lang w:eastAsia="en-US"/>
        </w:rPr>
        <w:t>con riferimento al Fornitore</w:t>
      </w:r>
      <w:r w:rsidRPr="00E02A18">
        <w:rPr>
          <w:lang w:eastAsia="en-US"/>
        </w:rPr>
        <w:t>, che ha</w:t>
      </w:r>
      <w:r w:rsidR="00D222EF" w:rsidRPr="00E02A18">
        <w:rPr>
          <w:lang w:eastAsia="en-US"/>
        </w:rPr>
        <w:t xml:space="preserve"> in essere un contratto di connessione con Terna S.p.A. ovvero, a seconda dei casi, con il distributore localmente competente ovvero </w:t>
      </w:r>
      <w:r w:rsidR="00B10821">
        <w:rPr>
          <w:lang w:eastAsia="en-US"/>
        </w:rPr>
        <w:t xml:space="preserve">che </w:t>
      </w:r>
      <w:r w:rsidR="00D222EF" w:rsidRPr="00E02A18">
        <w:rPr>
          <w:lang w:eastAsia="en-US"/>
        </w:rPr>
        <w:t xml:space="preserve">il titolare di uno o più degli impianti di cui al </w:t>
      </w:r>
      <w:r w:rsidR="00130912" w:rsidRPr="00E02A18">
        <w:rPr>
          <w:lang w:eastAsia="en-US"/>
        </w:rPr>
        <w:t>P</w:t>
      </w:r>
      <w:r w:rsidR="00D222EF" w:rsidRPr="00E02A18">
        <w:rPr>
          <w:lang w:eastAsia="en-US"/>
        </w:rPr>
        <w:t xml:space="preserve">ortafoglio </w:t>
      </w:r>
      <w:r w:rsidR="00B10821">
        <w:rPr>
          <w:lang w:eastAsia="en-US"/>
        </w:rPr>
        <w:t>ha</w:t>
      </w:r>
      <w:r w:rsidR="00D222EF" w:rsidRPr="00E02A18">
        <w:rPr>
          <w:lang w:eastAsia="en-US"/>
        </w:rPr>
        <w:t xml:space="preserve"> in essere un contratto di connessione con Terna S.p.A.;</w:t>
      </w:r>
    </w:p>
    <w:p w14:paraId="27904EC3" w14:textId="77777777" w:rsidR="00C92A24" w:rsidRDefault="00130912" w:rsidP="00C92A24">
      <w:pPr>
        <w:pStyle w:val="Puntoelenco"/>
        <w:keepNext/>
        <w:keepLines/>
        <w:numPr>
          <w:ilvl w:val="0"/>
          <w:numId w:val="33"/>
        </w:numPr>
        <w:tabs>
          <w:tab w:val="clear" w:pos="360"/>
          <w:tab w:val="clear" w:pos="567"/>
        </w:tabs>
        <w:ind w:left="1418" w:hanging="720"/>
        <w:rPr>
          <w:lang w:eastAsia="en-US"/>
        </w:rPr>
      </w:pPr>
      <w:r>
        <w:rPr>
          <w:lang w:eastAsia="en-US"/>
        </w:rPr>
        <w:t xml:space="preserve">con riferimento al Fornitore, </w:t>
      </w:r>
      <w:r w:rsidR="00856BBD" w:rsidRPr="00E02A18">
        <w:rPr>
          <w:lang w:eastAsia="en-US"/>
        </w:rPr>
        <w:t xml:space="preserve">che ha </w:t>
      </w:r>
      <w:r w:rsidR="00D222EF" w:rsidRPr="00E02A18">
        <w:rPr>
          <w:lang w:eastAsia="en-US"/>
        </w:rPr>
        <w:t xml:space="preserve">in essere con Terna S.p.A. il contratto per il servizio di dispacciamento ovvero </w:t>
      </w:r>
      <w:r w:rsidR="00856BBD" w:rsidRPr="00E02A18">
        <w:rPr>
          <w:lang w:eastAsia="en-US"/>
        </w:rPr>
        <w:t>ha</w:t>
      </w:r>
      <w:r w:rsidR="00D222EF" w:rsidRPr="00E02A18">
        <w:rPr>
          <w:lang w:eastAsia="en-US"/>
        </w:rPr>
        <w:t xml:space="preserve"> conferito un mandato (con o senza rappresentanza) irrevocabile per l’intera durata del Contratto Quadro ad un soggetto terzo a sottoscrivere con Terna S.p.A. il contratto per il servizio di dispacciamento;</w:t>
      </w:r>
    </w:p>
    <w:p w14:paraId="604D9C3D" w14:textId="10BC320C" w:rsidR="00A77EC7" w:rsidRDefault="00856BBD" w:rsidP="00E02A18">
      <w:pPr>
        <w:pStyle w:val="Puntoelenco"/>
        <w:keepNext/>
        <w:keepLines/>
        <w:numPr>
          <w:ilvl w:val="0"/>
          <w:numId w:val="33"/>
        </w:numPr>
        <w:tabs>
          <w:tab w:val="clear" w:pos="360"/>
          <w:tab w:val="clear" w:pos="567"/>
        </w:tabs>
        <w:ind w:left="1418" w:hanging="720"/>
        <w:rPr>
          <w:lang w:eastAsia="en-US"/>
        </w:rPr>
      </w:pPr>
      <w:r w:rsidRPr="00E02A18">
        <w:rPr>
          <w:lang w:eastAsia="en-US"/>
        </w:rPr>
        <w:t>con riferimento al Fornitore, è proprietario</w:t>
      </w:r>
      <w:r w:rsidR="00D222EF" w:rsidRPr="00E02A18">
        <w:rPr>
          <w:lang w:eastAsia="en-US"/>
        </w:rPr>
        <w:t xml:space="preserve"> degli impianti </w:t>
      </w:r>
      <w:r w:rsidRPr="00E02A18">
        <w:rPr>
          <w:lang w:eastAsia="en-US"/>
        </w:rPr>
        <w:t>di cui al</w:t>
      </w:r>
      <w:r w:rsidR="00D222EF" w:rsidRPr="00E02A18">
        <w:rPr>
          <w:lang w:eastAsia="en-US"/>
        </w:rPr>
        <w:t xml:space="preserve"> </w:t>
      </w:r>
      <w:r w:rsidRPr="00E02A18">
        <w:rPr>
          <w:lang w:eastAsia="en-US"/>
        </w:rPr>
        <w:t>P</w:t>
      </w:r>
      <w:r w:rsidR="00D222EF" w:rsidRPr="00E02A18">
        <w:rPr>
          <w:lang w:eastAsia="en-US"/>
        </w:rPr>
        <w:t xml:space="preserve">ortafoglio ovvero </w:t>
      </w:r>
      <w:r w:rsidRPr="00E02A18">
        <w:rPr>
          <w:lang w:eastAsia="en-US"/>
        </w:rPr>
        <w:t>ha</w:t>
      </w:r>
      <w:r w:rsidR="00D222EF" w:rsidRPr="00E02A18">
        <w:rPr>
          <w:lang w:eastAsia="en-US"/>
        </w:rPr>
        <w:t xml:space="preserve"> la disponibilità </w:t>
      </w:r>
      <w:r w:rsidR="00E34843">
        <w:rPr>
          <w:lang w:eastAsia="en-US"/>
        </w:rPr>
        <w:t xml:space="preserve">della capacità </w:t>
      </w:r>
      <w:r w:rsidR="00D222EF" w:rsidRPr="00E02A18">
        <w:rPr>
          <w:lang w:eastAsia="en-US"/>
        </w:rPr>
        <w:t xml:space="preserve">di tali impianti in forza di un titolo contrattuale valido e che </w:t>
      </w:r>
      <w:r w:rsidR="00863A50" w:rsidRPr="00E02A18">
        <w:rPr>
          <w:lang w:eastAsia="en-US"/>
        </w:rPr>
        <w:t>ha</w:t>
      </w:r>
      <w:r w:rsidR="00D222EF" w:rsidRPr="00E02A18">
        <w:rPr>
          <w:lang w:eastAsia="en-US"/>
        </w:rPr>
        <w:t xml:space="preserve"> una durata almeno pari alla durata del Contratto </w:t>
      </w:r>
      <w:r w:rsidR="00A5202F" w:rsidRPr="00E02A18">
        <w:rPr>
          <w:lang w:eastAsia="en-US"/>
        </w:rPr>
        <w:t>Quadro</w:t>
      </w:r>
      <w:r w:rsidR="00E341B9">
        <w:rPr>
          <w:lang w:eastAsia="en-US"/>
        </w:rPr>
        <w:t>.</w:t>
      </w:r>
      <w:r w:rsidR="00D222EF" w:rsidRPr="00E02A18">
        <w:rPr>
          <w:lang w:eastAsia="en-US"/>
        </w:rPr>
        <w:t xml:space="preserve"> </w:t>
      </w:r>
    </w:p>
    <w:p w14:paraId="196A0B45" w14:textId="77777777" w:rsidR="004D6355" w:rsidRDefault="004D6355" w:rsidP="004D6355">
      <w:pPr>
        <w:pStyle w:val="Puntoelenco"/>
        <w:keepNext/>
        <w:keepLines/>
        <w:tabs>
          <w:tab w:val="clear" w:pos="360"/>
          <w:tab w:val="clear" w:pos="567"/>
        </w:tabs>
        <w:ind w:left="1418" w:firstLine="0"/>
        <w:rPr>
          <w:lang w:eastAsia="en-US"/>
        </w:rPr>
      </w:pPr>
    </w:p>
    <w:p w14:paraId="14F36EF4" w14:textId="77777777" w:rsidR="001D1513" w:rsidRPr="00A77EC7" w:rsidRDefault="001D1513" w:rsidP="004E7048">
      <w:pPr>
        <w:pStyle w:val="Titolo1"/>
        <w:keepLines/>
        <w:tabs>
          <w:tab w:val="clear" w:pos="567"/>
          <w:tab w:val="clear" w:pos="709"/>
        </w:tabs>
        <w:spacing w:before="240"/>
        <w:ind w:firstLine="0"/>
        <w:rPr>
          <w:color w:val="000000"/>
          <w:lang w:eastAsia="en-US"/>
        </w:rPr>
      </w:pPr>
      <w:bookmarkStart w:id="44" w:name="_Ref257890858"/>
    </w:p>
    <w:p w14:paraId="5A9B6739" w14:textId="77777777" w:rsidR="000D3B03" w:rsidRPr="00A835B6" w:rsidRDefault="000D3B03" w:rsidP="004E7048">
      <w:pPr>
        <w:keepNext/>
        <w:keepLines/>
        <w:jc w:val="center"/>
        <w:rPr>
          <w:i/>
          <w:iCs/>
          <w:lang w:val="en-US" w:eastAsia="en-US"/>
        </w:rPr>
      </w:pPr>
      <w:r w:rsidRPr="00A835B6">
        <w:rPr>
          <w:i/>
          <w:iCs/>
          <w:lang w:val="en-US" w:eastAsia="en-US"/>
        </w:rPr>
        <w:t>Reporting REMIT e Bacheca P</w:t>
      </w:r>
      <w:r>
        <w:rPr>
          <w:i/>
          <w:iCs/>
          <w:lang w:val="en-US" w:eastAsia="en-US"/>
        </w:rPr>
        <w:t>PA</w:t>
      </w:r>
    </w:p>
    <w:p w14:paraId="49EE1407" w14:textId="721A683C" w:rsidR="00D60806" w:rsidRDefault="00D60806" w:rsidP="004E7048">
      <w:pPr>
        <w:pStyle w:val="Paragrafoelenco"/>
        <w:keepNext/>
        <w:keepLines/>
        <w:numPr>
          <w:ilvl w:val="1"/>
          <w:numId w:val="31"/>
        </w:numPr>
        <w:tabs>
          <w:tab w:val="clear" w:pos="567"/>
        </w:tabs>
        <w:autoSpaceDE w:val="0"/>
        <w:autoSpaceDN w:val="0"/>
        <w:adjustRightInd w:val="0"/>
        <w:rPr>
          <w:color w:val="000000"/>
          <w:lang w:eastAsia="en-US"/>
        </w:rPr>
      </w:pPr>
      <w:bookmarkStart w:id="45" w:name="_Ref137800470"/>
      <w:bookmarkStart w:id="46" w:name="_Ref155899677"/>
      <w:r w:rsidRPr="008F0CCB">
        <w:rPr>
          <w:color w:val="000000"/>
          <w:lang w:eastAsia="en-US"/>
        </w:rPr>
        <w:t xml:space="preserve">Le Parti </w:t>
      </w:r>
      <w:r>
        <w:rPr>
          <w:color w:val="000000"/>
          <w:lang w:eastAsia="en-US"/>
        </w:rPr>
        <w:t>dichiarano</w:t>
      </w:r>
      <w:r w:rsidRPr="008F0CCB">
        <w:rPr>
          <w:color w:val="000000"/>
          <w:lang w:eastAsia="en-US"/>
        </w:rPr>
        <w:t xml:space="preserve"> di essere a conoscenza delle disposizioni di cui al Regolamento UE N. 1227/2011, concernente l’integrità e la trasparenza del mercato dell’energia all’ingrosso (“</w:t>
      </w:r>
      <w:r w:rsidRPr="008F0CCB">
        <w:rPr>
          <w:b/>
          <w:bCs/>
          <w:color w:val="000000"/>
          <w:lang w:eastAsia="en-US"/>
        </w:rPr>
        <w:t>REMIT</w:t>
      </w:r>
      <w:r w:rsidRPr="008F0CCB">
        <w:rPr>
          <w:color w:val="000000"/>
          <w:lang w:eastAsia="en-US"/>
        </w:rPr>
        <w:t>”) e il successivo Regolamento attuativo UE n. 1348/2014 (“</w:t>
      </w:r>
      <w:r w:rsidRPr="008F0CCB">
        <w:rPr>
          <w:b/>
          <w:bCs/>
          <w:color w:val="000000"/>
          <w:lang w:eastAsia="en-US"/>
        </w:rPr>
        <w:t>CIR</w:t>
      </w:r>
      <w:r w:rsidRPr="008F0CCB">
        <w:rPr>
          <w:color w:val="000000"/>
          <w:lang w:eastAsia="en-US"/>
        </w:rPr>
        <w:t>”) (i summenzionati Regolamenti UE, congiuntamente, i “</w:t>
      </w:r>
      <w:r w:rsidRPr="008F0CCB">
        <w:rPr>
          <w:b/>
          <w:bCs/>
          <w:color w:val="000000"/>
          <w:lang w:eastAsia="en-US"/>
        </w:rPr>
        <w:t>Regolamenti REMIT</w:t>
      </w:r>
      <w:r w:rsidRPr="008F0CCB">
        <w:rPr>
          <w:color w:val="000000"/>
          <w:lang w:eastAsia="en-US"/>
        </w:rPr>
        <w:t>”)</w:t>
      </w:r>
      <w:bookmarkStart w:id="47" w:name="_Ref137474479"/>
      <w:bookmarkEnd w:id="45"/>
      <w:r w:rsidRPr="008F0CCB">
        <w:rPr>
          <w:color w:val="000000"/>
          <w:lang w:eastAsia="en-US"/>
        </w:rPr>
        <w:t>.</w:t>
      </w:r>
      <w:bookmarkEnd w:id="46"/>
    </w:p>
    <w:p w14:paraId="7DCF62F3" w14:textId="77777777" w:rsidR="00D60806" w:rsidRPr="008F0CCB" w:rsidRDefault="00D60806" w:rsidP="004E7048">
      <w:pPr>
        <w:pStyle w:val="Paragrafoelenco"/>
        <w:keepNext/>
        <w:keepLines/>
        <w:tabs>
          <w:tab w:val="clear" w:pos="567"/>
        </w:tabs>
        <w:autoSpaceDE w:val="0"/>
        <w:autoSpaceDN w:val="0"/>
        <w:adjustRightInd w:val="0"/>
        <w:ind w:left="709" w:firstLine="0"/>
        <w:rPr>
          <w:color w:val="000000"/>
          <w:lang w:eastAsia="en-US"/>
        </w:rPr>
      </w:pPr>
    </w:p>
    <w:p w14:paraId="4D8334CC" w14:textId="1C09C6B9" w:rsidR="00D60806" w:rsidRDefault="00D60806" w:rsidP="004E7048">
      <w:pPr>
        <w:pStyle w:val="Paragrafoelenco"/>
        <w:keepNext/>
        <w:keepLines/>
        <w:numPr>
          <w:ilvl w:val="1"/>
          <w:numId w:val="31"/>
        </w:numPr>
        <w:tabs>
          <w:tab w:val="clear" w:pos="567"/>
        </w:tabs>
        <w:autoSpaceDE w:val="0"/>
        <w:autoSpaceDN w:val="0"/>
        <w:adjustRightInd w:val="0"/>
        <w:rPr>
          <w:color w:val="000000"/>
          <w:lang w:eastAsia="en-US"/>
        </w:rPr>
      </w:pPr>
      <w:bookmarkStart w:id="48" w:name="_Ref140243519"/>
      <w:r w:rsidRPr="008F0CCB">
        <w:rPr>
          <w:color w:val="000000"/>
          <w:lang w:eastAsia="en-US"/>
        </w:rPr>
        <w:t>Ciascuna Parte comunicherà all’altra Parte i propri codici di iscrizione nel Registro nazionale degli operatori di mercato ai fini REMIT (il “</w:t>
      </w:r>
      <w:r w:rsidRPr="008F0CCB">
        <w:rPr>
          <w:b/>
          <w:bCs/>
          <w:color w:val="000000"/>
          <w:lang w:eastAsia="en-US"/>
        </w:rPr>
        <w:t>Codice ACER</w:t>
      </w:r>
      <w:r w:rsidRPr="008F0CCB">
        <w:rPr>
          <w:color w:val="000000"/>
          <w:lang w:eastAsia="en-US"/>
        </w:rPr>
        <w:t xml:space="preserve">”) prima della </w:t>
      </w:r>
      <w:r w:rsidR="006F24BA">
        <w:rPr>
          <w:color w:val="000000"/>
          <w:lang w:eastAsia="en-US"/>
        </w:rPr>
        <w:t xml:space="preserve">data di sottoscrizione del presente Contratto </w:t>
      </w:r>
      <w:r w:rsidRPr="008F0CCB">
        <w:rPr>
          <w:color w:val="000000"/>
          <w:lang w:eastAsia="en-US"/>
        </w:rPr>
        <w:t>e non appena possibile dopo il relativo ottenimento.</w:t>
      </w:r>
      <w:bookmarkEnd w:id="47"/>
      <w:bookmarkEnd w:id="48"/>
    </w:p>
    <w:p w14:paraId="3B771D2B" w14:textId="77777777" w:rsidR="006F24BA" w:rsidRPr="008F0CCB" w:rsidRDefault="006F24BA" w:rsidP="004E7048">
      <w:pPr>
        <w:pStyle w:val="Paragrafoelenco"/>
        <w:keepNext/>
        <w:keepLines/>
        <w:tabs>
          <w:tab w:val="clear" w:pos="567"/>
        </w:tabs>
        <w:autoSpaceDE w:val="0"/>
        <w:autoSpaceDN w:val="0"/>
        <w:adjustRightInd w:val="0"/>
        <w:ind w:left="709" w:firstLine="0"/>
        <w:rPr>
          <w:color w:val="000000"/>
          <w:lang w:eastAsia="en-US"/>
        </w:rPr>
      </w:pPr>
    </w:p>
    <w:p w14:paraId="3D8D514C" w14:textId="5E753967" w:rsidR="00D60806" w:rsidRDefault="00D60806" w:rsidP="004E7048">
      <w:pPr>
        <w:pStyle w:val="Paragrafoelenco"/>
        <w:keepNext/>
        <w:keepLines/>
        <w:numPr>
          <w:ilvl w:val="1"/>
          <w:numId w:val="31"/>
        </w:numPr>
        <w:tabs>
          <w:tab w:val="clear" w:pos="567"/>
        </w:tabs>
        <w:autoSpaceDE w:val="0"/>
        <w:autoSpaceDN w:val="0"/>
        <w:adjustRightInd w:val="0"/>
        <w:rPr>
          <w:color w:val="000000"/>
          <w:lang w:eastAsia="en-US"/>
        </w:rPr>
      </w:pPr>
      <w:bookmarkStart w:id="49" w:name="_Ref155899751"/>
      <w:bookmarkStart w:id="50" w:name="_Ref228376474"/>
      <w:bookmarkStart w:id="51" w:name="_Ref137800422"/>
      <w:r w:rsidRPr="008F0CCB">
        <w:rPr>
          <w:color w:val="000000"/>
          <w:lang w:eastAsia="en-US"/>
        </w:rPr>
        <w:t>L’Acquirente</w:t>
      </w:r>
      <w:bookmarkEnd w:id="49"/>
      <w:r w:rsidRPr="008F0CCB">
        <w:rPr>
          <w:color w:val="000000"/>
          <w:lang w:eastAsia="en-US"/>
        </w:rPr>
        <w:t xml:space="preserve"> concorda che gli obblighi di segnalazione di ogni evento relativo al Contratto richiesti ai sensi REMIT saranno adempiuti dal </w:t>
      </w:r>
      <w:r w:rsidR="006F24BA">
        <w:rPr>
          <w:color w:val="000000"/>
          <w:lang w:eastAsia="en-US"/>
        </w:rPr>
        <w:t>Fornitore, anche</w:t>
      </w:r>
      <w:r w:rsidRPr="008F0CCB">
        <w:rPr>
          <w:color w:val="000000"/>
          <w:lang w:eastAsia="en-US"/>
        </w:rPr>
        <w:t xml:space="preserve"> per conto </w:t>
      </w:r>
      <w:r w:rsidR="006F24BA">
        <w:rPr>
          <w:color w:val="000000"/>
          <w:lang w:eastAsia="en-US"/>
        </w:rPr>
        <w:t xml:space="preserve">dell’Acquirente in virtù di apposito mandato, </w:t>
      </w:r>
      <w:r w:rsidRPr="008F0CCB">
        <w:rPr>
          <w:color w:val="000000"/>
          <w:lang w:eastAsia="en-US"/>
        </w:rPr>
        <w:t>in conformità alle disposizioni dell’articolo 8 REMIT (“</w:t>
      </w:r>
      <w:r w:rsidRPr="008F0CCB">
        <w:rPr>
          <w:b/>
          <w:bCs/>
          <w:color w:val="000000"/>
          <w:lang w:eastAsia="en-US"/>
        </w:rPr>
        <w:t>Servizio REMIT</w:t>
      </w:r>
      <w:r w:rsidRPr="008F0CCB">
        <w:rPr>
          <w:color w:val="000000"/>
          <w:lang w:eastAsia="en-US"/>
        </w:rPr>
        <w:t xml:space="preserve">”) e che tutti i relativi costi saranno sostenuti </w:t>
      </w:r>
      <w:r w:rsidR="006F24BA">
        <w:rPr>
          <w:color w:val="000000"/>
          <w:lang w:eastAsia="en-US"/>
        </w:rPr>
        <w:t>dal Fornitore</w:t>
      </w:r>
      <w:r w:rsidRPr="008F0CCB">
        <w:rPr>
          <w:color w:val="000000"/>
          <w:lang w:eastAsia="en-US"/>
        </w:rPr>
        <w:t>.</w:t>
      </w:r>
      <w:bookmarkEnd w:id="50"/>
    </w:p>
    <w:p w14:paraId="0FA0562E" w14:textId="77777777" w:rsidR="006F24BA" w:rsidRPr="008F0CCB" w:rsidRDefault="006F24BA" w:rsidP="004E7048">
      <w:pPr>
        <w:pStyle w:val="Paragrafoelenco"/>
        <w:keepNext/>
        <w:keepLines/>
        <w:tabs>
          <w:tab w:val="clear" w:pos="567"/>
        </w:tabs>
        <w:autoSpaceDE w:val="0"/>
        <w:autoSpaceDN w:val="0"/>
        <w:adjustRightInd w:val="0"/>
        <w:ind w:left="709" w:firstLine="0"/>
        <w:rPr>
          <w:color w:val="000000"/>
          <w:lang w:eastAsia="en-US"/>
        </w:rPr>
      </w:pPr>
    </w:p>
    <w:p w14:paraId="7174AC9E" w14:textId="031E61AA" w:rsidR="00D60806" w:rsidRDefault="00D60806" w:rsidP="004E7048">
      <w:pPr>
        <w:pStyle w:val="Paragrafoelenco"/>
        <w:keepNext/>
        <w:keepLines/>
        <w:numPr>
          <w:ilvl w:val="1"/>
          <w:numId w:val="31"/>
        </w:numPr>
        <w:tabs>
          <w:tab w:val="clear" w:pos="567"/>
        </w:tabs>
        <w:autoSpaceDE w:val="0"/>
        <w:autoSpaceDN w:val="0"/>
        <w:adjustRightInd w:val="0"/>
        <w:rPr>
          <w:color w:val="000000"/>
          <w:lang w:eastAsia="en-US"/>
        </w:rPr>
      </w:pPr>
      <w:r w:rsidRPr="008F0CCB">
        <w:rPr>
          <w:color w:val="000000"/>
          <w:lang w:eastAsia="en-US"/>
        </w:rPr>
        <w:t xml:space="preserve">Le Parti dichiarano che tutte le informazioni comunicate ai fini della conformità con i Regolamenti REMIT sono complete, precise, e veritiere. </w:t>
      </w:r>
      <w:r w:rsidR="000477AE">
        <w:rPr>
          <w:color w:val="000000"/>
          <w:lang w:eastAsia="en-US"/>
        </w:rPr>
        <w:t>IL Fornitore</w:t>
      </w:r>
      <w:r w:rsidRPr="008F0CCB">
        <w:rPr>
          <w:color w:val="000000"/>
          <w:lang w:eastAsia="en-US"/>
        </w:rPr>
        <w:t xml:space="preserve"> sarà responsabile per ogni omissione nella completezza, precisione o tempestiva presentazione di tutti gli altri dati. Di conseguenza, in caso di sanzioni imposte dall’autorità competente e per danni cagionati al</w:t>
      </w:r>
      <w:r w:rsidR="000477AE">
        <w:rPr>
          <w:color w:val="000000"/>
          <w:lang w:eastAsia="en-US"/>
        </w:rPr>
        <w:t>l’Acquirente</w:t>
      </w:r>
      <w:r w:rsidRPr="008F0CCB">
        <w:rPr>
          <w:color w:val="000000"/>
          <w:lang w:eastAsia="en-US"/>
        </w:rPr>
        <w:t xml:space="preserve">, </w:t>
      </w:r>
      <w:r w:rsidR="000477AE">
        <w:rPr>
          <w:color w:val="000000"/>
          <w:lang w:eastAsia="en-US"/>
        </w:rPr>
        <w:t>il Fornitore</w:t>
      </w:r>
      <w:r w:rsidRPr="008F0CCB">
        <w:rPr>
          <w:color w:val="000000"/>
          <w:lang w:eastAsia="en-US"/>
        </w:rPr>
        <w:t xml:space="preserve"> dovrà rimborsare </w:t>
      </w:r>
      <w:r w:rsidR="000477AE">
        <w:rPr>
          <w:color w:val="000000"/>
          <w:lang w:eastAsia="en-US"/>
        </w:rPr>
        <w:t>l’Acquirente</w:t>
      </w:r>
      <w:r w:rsidRPr="008F0CCB">
        <w:rPr>
          <w:color w:val="000000"/>
          <w:lang w:eastAsia="en-US"/>
        </w:rPr>
        <w:t xml:space="preserve"> per tali sanzioni o danni. </w:t>
      </w:r>
      <w:bookmarkEnd w:id="51"/>
    </w:p>
    <w:p w14:paraId="0F1650D8" w14:textId="77777777" w:rsidR="002230BE" w:rsidRPr="008F0CCB" w:rsidRDefault="002230BE" w:rsidP="004E7048">
      <w:pPr>
        <w:pStyle w:val="Paragrafoelenco"/>
        <w:keepNext/>
        <w:keepLines/>
        <w:tabs>
          <w:tab w:val="clear" w:pos="567"/>
        </w:tabs>
        <w:autoSpaceDE w:val="0"/>
        <w:autoSpaceDN w:val="0"/>
        <w:adjustRightInd w:val="0"/>
        <w:ind w:left="709" w:firstLine="0"/>
        <w:rPr>
          <w:color w:val="000000"/>
          <w:lang w:eastAsia="en-US"/>
        </w:rPr>
      </w:pPr>
    </w:p>
    <w:p w14:paraId="240F2BB3" w14:textId="2969DABE" w:rsidR="00D60806" w:rsidRPr="008F0CCB" w:rsidRDefault="00D60806" w:rsidP="004E7048">
      <w:pPr>
        <w:pStyle w:val="Paragrafoelenco"/>
        <w:keepNext/>
        <w:keepLines/>
        <w:numPr>
          <w:ilvl w:val="1"/>
          <w:numId w:val="31"/>
        </w:numPr>
        <w:tabs>
          <w:tab w:val="clear" w:pos="567"/>
        </w:tabs>
        <w:autoSpaceDE w:val="0"/>
        <w:autoSpaceDN w:val="0"/>
        <w:adjustRightInd w:val="0"/>
        <w:rPr>
          <w:color w:val="000000"/>
          <w:lang w:eastAsia="en-US"/>
        </w:rPr>
      </w:pPr>
      <w:r w:rsidRPr="008F0CCB">
        <w:rPr>
          <w:color w:val="000000"/>
          <w:lang w:eastAsia="en-US"/>
        </w:rPr>
        <w:t xml:space="preserve">Il </w:t>
      </w:r>
      <w:r w:rsidR="002230BE">
        <w:rPr>
          <w:color w:val="000000"/>
          <w:lang w:eastAsia="en-US"/>
        </w:rPr>
        <w:t>Fornitore</w:t>
      </w:r>
      <w:r w:rsidRPr="008F0CCB">
        <w:rPr>
          <w:color w:val="000000"/>
          <w:lang w:eastAsia="en-US"/>
        </w:rPr>
        <w:t xml:space="preserve"> si impegna ad effettuare, anche per conto dell’Acquirente, tutti gli adempimenti necessari ai fini della registrazione del presente Contratto nella Bacheca PPA e tutti i relativi costi saranno sostenuti </w:t>
      </w:r>
      <w:r w:rsidR="002230BE">
        <w:rPr>
          <w:color w:val="000000"/>
          <w:lang w:eastAsia="en-US"/>
        </w:rPr>
        <w:t>dal Fornitore</w:t>
      </w:r>
      <w:r w:rsidRPr="008F0CCB">
        <w:rPr>
          <w:color w:val="000000"/>
          <w:lang w:eastAsia="en-US"/>
        </w:rPr>
        <w:t>.</w:t>
      </w:r>
    </w:p>
    <w:p w14:paraId="63A116A6" w14:textId="77777777" w:rsidR="000D3B03" w:rsidRDefault="000D3B03" w:rsidP="004E7048">
      <w:pPr>
        <w:keepNext/>
        <w:keepLines/>
        <w:jc w:val="center"/>
        <w:rPr>
          <w:i/>
          <w:iCs/>
          <w:lang w:eastAsia="en-US"/>
        </w:rPr>
      </w:pPr>
    </w:p>
    <w:p w14:paraId="6D69CD44" w14:textId="77777777" w:rsidR="000D3B03" w:rsidRDefault="000D3B03" w:rsidP="004E7048">
      <w:pPr>
        <w:pStyle w:val="Titolo1"/>
        <w:keepLines/>
        <w:tabs>
          <w:tab w:val="clear" w:pos="567"/>
          <w:tab w:val="clear" w:pos="709"/>
        </w:tabs>
        <w:spacing w:before="240"/>
        <w:ind w:firstLine="0"/>
        <w:rPr>
          <w:i/>
          <w:iCs/>
          <w:lang w:eastAsia="en-US"/>
        </w:rPr>
      </w:pPr>
    </w:p>
    <w:p w14:paraId="1604927D" w14:textId="45F82B81" w:rsidR="00E7422D" w:rsidRPr="00E7422D" w:rsidRDefault="00121E17" w:rsidP="004D6355">
      <w:pPr>
        <w:keepNext/>
        <w:keepLines/>
        <w:jc w:val="center"/>
        <w:rPr>
          <w:i/>
          <w:iCs/>
          <w:lang w:eastAsia="en-US"/>
        </w:rPr>
      </w:pPr>
      <w:r w:rsidRPr="00E7422D">
        <w:rPr>
          <w:i/>
          <w:iCs/>
          <w:lang w:eastAsia="en-US"/>
        </w:rPr>
        <w:t>Trattamento dei dati e riservatezza</w:t>
      </w:r>
      <w:bookmarkEnd w:id="44"/>
    </w:p>
    <w:p w14:paraId="426F2CF4" w14:textId="305AE7CB" w:rsidR="00971ABE" w:rsidRDefault="00D75FEE" w:rsidP="004E7048">
      <w:pPr>
        <w:keepNext/>
        <w:keepLines/>
        <w:numPr>
          <w:ilvl w:val="1"/>
          <w:numId w:val="31"/>
        </w:numPr>
        <w:tabs>
          <w:tab w:val="clear" w:pos="567"/>
        </w:tabs>
        <w:autoSpaceDE w:val="0"/>
        <w:autoSpaceDN w:val="0"/>
        <w:adjustRightInd w:val="0"/>
        <w:ind w:left="680" w:hanging="680"/>
        <w:rPr>
          <w:lang w:eastAsia="en-US"/>
        </w:rPr>
      </w:pPr>
      <w:r>
        <w:rPr>
          <w:lang w:eastAsia="en-US"/>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ss mm e </w:t>
      </w:r>
      <w:r w:rsidR="00A046D9">
        <w:rPr>
          <w:lang w:eastAsia="en-US"/>
        </w:rPr>
        <w:t>ii,</w:t>
      </w:r>
      <w:r>
        <w:rPr>
          <w:lang w:eastAsia="en-US"/>
        </w:rPr>
        <w:t xml:space="preserve"> del decreto della Presidenza del Consiglio dei Ministri n. 148/21 e dei relativi atti di attuazione.</w:t>
      </w:r>
    </w:p>
    <w:p w14:paraId="002E8289" w14:textId="16F9CCAC" w:rsidR="00D75FEE" w:rsidRPr="00DB1798" w:rsidRDefault="00DB1798" w:rsidP="004E7048">
      <w:pPr>
        <w:keepNext/>
        <w:keepLines/>
        <w:numPr>
          <w:ilvl w:val="1"/>
          <w:numId w:val="31"/>
        </w:numPr>
        <w:tabs>
          <w:tab w:val="clear" w:pos="567"/>
        </w:tabs>
        <w:autoSpaceDE w:val="0"/>
        <w:autoSpaceDN w:val="0"/>
        <w:adjustRightInd w:val="0"/>
        <w:ind w:left="680" w:hanging="680"/>
        <w:rPr>
          <w:color w:val="000000"/>
          <w:lang w:eastAsia="en-US"/>
        </w:rPr>
      </w:pPr>
      <w:bookmarkStart w:id="52" w:name="_Ref265656878"/>
      <w:r>
        <w:rPr>
          <w:lang w:eastAsia="en-US"/>
        </w:rPr>
        <w:t>In particolare, ai sensi dell'art. 13 del GDPR e dell'art. 13 del Codice Privacy, recante disposizioni a tutela delle persone e di altri soggetti rispetto al trattamento dei dati personali, AU informa che:</w:t>
      </w:r>
    </w:p>
    <w:p w14:paraId="2A876BEC" w14:textId="77777777" w:rsidR="003B1216" w:rsidRPr="003B1216" w:rsidRDefault="003B1216" w:rsidP="004E7048">
      <w:pPr>
        <w:keepNext/>
        <w:keepLines/>
        <w:numPr>
          <w:ilvl w:val="2"/>
          <w:numId w:val="31"/>
        </w:numPr>
        <w:tabs>
          <w:tab w:val="clear" w:pos="567"/>
        </w:tabs>
        <w:autoSpaceDE w:val="0"/>
        <w:autoSpaceDN w:val="0"/>
        <w:adjustRightInd w:val="0"/>
        <w:ind w:left="1418" w:hanging="567"/>
        <w:rPr>
          <w:color w:val="000000"/>
          <w:lang w:eastAsia="en-US"/>
        </w:rPr>
      </w:pPr>
      <w:r w:rsidRPr="003B1216">
        <w:rPr>
          <w:color w:val="000000"/>
          <w:lang w:eastAsia="en-US"/>
        </w:rPr>
        <w:t>Titolare del Trattamento: Acquirente Unico S.p.A. (“AU S.p.A.”), con sede legale in Roma Via Guidubaldo Del Monte n. 45, Codice Fiscale e Partita IVA 05877611003, in persona del legale rappresentante pro tempore, Amministratore Delegato Prof. R. Giuseppe Moles, tel: 06.8013.1, Fax: 06.8013.4086, pec: au@pec.acquirenteunico.it;</w:t>
      </w:r>
    </w:p>
    <w:p w14:paraId="5C4B5D15" w14:textId="4B84A9B0" w:rsidR="00DB1798" w:rsidRDefault="003B1216" w:rsidP="004E7048">
      <w:pPr>
        <w:keepNext/>
        <w:keepLines/>
        <w:numPr>
          <w:ilvl w:val="2"/>
          <w:numId w:val="31"/>
        </w:numPr>
        <w:tabs>
          <w:tab w:val="clear" w:pos="567"/>
        </w:tabs>
        <w:autoSpaceDE w:val="0"/>
        <w:autoSpaceDN w:val="0"/>
        <w:adjustRightInd w:val="0"/>
        <w:ind w:left="1418" w:hanging="567"/>
        <w:rPr>
          <w:color w:val="000000"/>
          <w:lang w:eastAsia="en-US"/>
        </w:rPr>
      </w:pPr>
      <w:r w:rsidRPr="003B1216">
        <w:rPr>
          <w:color w:val="000000"/>
          <w:lang w:eastAsia="en-US"/>
        </w:rPr>
        <w:t xml:space="preserve">Responsabile della Protezione dei Dati (DPO): ai sensi dell’art. 37 del GDPR, AU S.p.A. ha designato un Responsabile della protezione dati (DPO o RPD) che potrà essere contattato alla seguente e-mail: </w:t>
      </w:r>
      <w:hyperlink r:id="rId12" w:history="1">
        <w:r w:rsidR="00650B6A" w:rsidRPr="003D5610">
          <w:rPr>
            <w:rStyle w:val="Collegamentoipertestuale"/>
            <w:lang w:eastAsia="en-US"/>
          </w:rPr>
          <w:t>rpd@acquirenteunico.it</w:t>
        </w:r>
      </w:hyperlink>
      <w:r w:rsidRPr="003B1216">
        <w:rPr>
          <w:color w:val="000000"/>
          <w:lang w:eastAsia="en-US"/>
        </w:rPr>
        <w:t>.</w:t>
      </w:r>
    </w:p>
    <w:p w14:paraId="5270D87F" w14:textId="66AC8CF1" w:rsidR="00650B6A" w:rsidRDefault="00EF3453" w:rsidP="004E7048">
      <w:pPr>
        <w:keepNext/>
        <w:keepLines/>
        <w:tabs>
          <w:tab w:val="clear" w:pos="567"/>
        </w:tabs>
        <w:autoSpaceDE w:val="0"/>
        <w:autoSpaceDN w:val="0"/>
        <w:adjustRightInd w:val="0"/>
        <w:ind w:left="709" w:firstLine="0"/>
        <w:rPr>
          <w:color w:val="000000"/>
          <w:lang w:eastAsia="en-US"/>
        </w:rPr>
      </w:pPr>
      <w:r w:rsidRPr="00EF3453">
        <w:rPr>
          <w:color w:val="000000"/>
          <w:lang w:eastAsia="en-US"/>
        </w:rPr>
        <w:t>Ulteriori chiarimenti in merito al trattamento dei dati personali da parte di AU S.P.A. potranno essere richiesti inviando una mail al seguente indirizzo mail: rpd@acquirenteunico.it.</w:t>
      </w:r>
    </w:p>
    <w:p w14:paraId="36C1455A" w14:textId="77846F6A" w:rsidR="00EF3453" w:rsidRPr="00334546" w:rsidRDefault="00F119E4" w:rsidP="004E7048">
      <w:pPr>
        <w:keepNext/>
        <w:keepLines/>
        <w:numPr>
          <w:ilvl w:val="1"/>
          <w:numId w:val="31"/>
        </w:numPr>
        <w:tabs>
          <w:tab w:val="clear" w:pos="567"/>
        </w:tabs>
        <w:autoSpaceDE w:val="0"/>
        <w:autoSpaceDN w:val="0"/>
        <w:adjustRightInd w:val="0"/>
        <w:ind w:left="680" w:hanging="680"/>
        <w:rPr>
          <w:color w:val="000000"/>
          <w:lang w:eastAsia="en-US"/>
        </w:rPr>
      </w:pPr>
      <w:r>
        <w:rPr>
          <w:lang w:eastAsia="en-US"/>
        </w:rPr>
        <w:t>Informazioni sui dati raccolti:</w:t>
      </w:r>
    </w:p>
    <w:p w14:paraId="1B575946" w14:textId="5FFB6C75" w:rsidR="00334546" w:rsidRDefault="002E0E45" w:rsidP="004E7048">
      <w:pPr>
        <w:keepNext/>
        <w:keepLines/>
        <w:tabs>
          <w:tab w:val="clear" w:pos="567"/>
        </w:tabs>
        <w:autoSpaceDE w:val="0"/>
        <w:autoSpaceDN w:val="0"/>
        <w:adjustRightInd w:val="0"/>
        <w:ind w:left="680" w:firstLine="0"/>
        <w:rPr>
          <w:color w:val="000000"/>
          <w:lang w:eastAsia="en-US"/>
        </w:rPr>
      </w:pPr>
      <w:r w:rsidRPr="002E0E45">
        <w:rPr>
          <w:color w:val="000000"/>
          <w:lang w:eastAsia="en-US"/>
        </w:rPr>
        <w:t>Oggetto del trattamento sono i dati personali (ad es. nome, cognome, data di nascita, ragione sociale, indirizzo, telefono, e-mail, PEC, codice fiscale, partita IVA, riferimenti bancari e di pagamento etc. – in seguito, “dati personali” o anche “dati”) forniti ad AU s.p.a. in relazione alla procedura di gara in oggetto; essi formeranno oggetto di trattamento nel rispetto della normativa sopra richiamata e degli obblighi di riservatezza cui è tenuta AU s.p.a. Tra i dati personali ci potrebbero essere anche categorie particolari di dati c.d. sensibili (idonei, ad esempio, a rivelare l'eventuale stato di salute, l'origine razziale o etnica, le opinioni politiche, le convinzioni religiose o filosofiche, o l'appartenenza sindacale, dati relativi a condanne penali, nonché dati genetici, dati biometrici intesi a identificare in modo univoco una persona fisica, dati relativi alla salute o alla vita sessuale o all’orientamento sessuale della persona); gli stessi potranno essere trattati solo previo libero ed esplicito consenso dell’interessato, manifestato in forma scritta, ai sensi degli artt. 26 e 27 del Codice della Privacy e degli artt. 9 e 10 del GDPR. Sono richiesti e vengono trattati dati personali relativi ai soggetti che fanno parte a vario titolo dell’impresa (titolare, soci, procuratori etc..) e/o suoi delegati o soggetti collegati, nonché ai soggetti cessati.</w:t>
      </w:r>
    </w:p>
    <w:p w14:paraId="05700440" w14:textId="77777777" w:rsidR="00EB14F9" w:rsidRPr="00EB14F9" w:rsidRDefault="00EB14F9" w:rsidP="004E7048">
      <w:pPr>
        <w:keepNext/>
        <w:keepLines/>
        <w:numPr>
          <w:ilvl w:val="1"/>
          <w:numId w:val="31"/>
        </w:numPr>
        <w:tabs>
          <w:tab w:val="clear" w:pos="567"/>
        </w:tabs>
        <w:autoSpaceDE w:val="0"/>
        <w:autoSpaceDN w:val="0"/>
        <w:adjustRightInd w:val="0"/>
        <w:ind w:left="680" w:hanging="680"/>
        <w:rPr>
          <w:color w:val="000000"/>
          <w:lang w:eastAsia="en-US"/>
        </w:rPr>
      </w:pPr>
      <w:r w:rsidRPr="00EB14F9">
        <w:rPr>
          <w:color w:val="000000"/>
          <w:lang w:eastAsia="en-US"/>
        </w:rPr>
        <w:t>Liceità e finalità del trattamento:</w:t>
      </w:r>
    </w:p>
    <w:p w14:paraId="05186518" w14:textId="782CE9B1" w:rsidR="00EF3453" w:rsidRDefault="00EB14F9" w:rsidP="004E7048">
      <w:pPr>
        <w:keepNext/>
        <w:keepLines/>
        <w:tabs>
          <w:tab w:val="clear" w:pos="567"/>
        </w:tabs>
        <w:autoSpaceDE w:val="0"/>
        <w:autoSpaceDN w:val="0"/>
        <w:adjustRightInd w:val="0"/>
        <w:ind w:left="680" w:firstLine="0"/>
        <w:rPr>
          <w:color w:val="000000"/>
          <w:lang w:eastAsia="en-US"/>
        </w:rPr>
      </w:pPr>
      <w:r w:rsidRPr="00EB14F9">
        <w:rPr>
          <w:color w:val="000000"/>
          <w:lang w:eastAsia="en-US"/>
        </w:rPr>
        <w:t>I dati forniti sono necessari per gli adempimenti previsti per legge in relazione al contratto quadro in oggetto e, qualora non forniti, impedirebbero la partecipazione alla procedura, l’affidamento, la stipula e l’esecuzione del contratto (6 par. 1 lett. b, del GDPR).</w:t>
      </w:r>
    </w:p>
    <w:p w14:paraId="3645B843" w14:textId="63A9D2EC" w:rsidR="00EF3453" w:rsidRDefault="004167B0" w:rsidP="004E7048">
      <w:pPr>
        <w:keepNext/>
        <w:keepLines/>
        <w:tabs>
          <w:tab w:val="clear" w:pos="567"/>
        </w:tabs>
        <w:autoSpaceDE w:val="0"/>
        <w:autoSpaceDN w:val="0"/>
        <w:adjustRightInd w:val="0"/>
        <w:ind w:left="680" w:firstLine="0"/>
        <w:rPr>
          <w:lang w:eastAsia="en-US"/>
        </w:rPr>
      </w:pPr>
      <w:r>
        <w:rPr>
          <w:lang w:eastAsia="en-US"/>
        </w:rPr>
        <w:t>Il trattamento dei dati personali si fonda sui seguenti presupposti di liceità:</w:t>
      </w:r>
    </w:p>
    <w:p w14:paraId="78595D5A" w14:textId="3CB49E58" w:rsidR="00954C67" w:rsidRDefault="00D10D1C" w:rsidP="004E7048">
      <w:pPr>
        <w:keepNext/>
        <w:keepLines/>
        <w:numPr>
          <w:ilvl w:val="2"/>
          <w:numId w:val="31"/>
        </w:numPr>
        <w:tabs>
          <w:tab w:val="clear" w:pos="567"/>
        </w:tabs>
        <w:autoSpaceDE w:val="0"/>
        <w:autoSpaceDN w:val="0"/>
        <w:adjustRightInd w:val="0"/>
        <w:ind w:left="1418" w:hanging="567"/>
        <w:rPr>
          <w:lang w:eastAsia="en-US"/>
        </w:rPr>
      </w:pPr>
      <w:r>
        <w:rPr>
          <w:lang w:eastAsia="en-US"/>
        </w:rPr>
        <w:lastRenderedPageBreak/>
        <w:t>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620B9433" w14:textId="2F349936" w:rsidR="00D10D1C" w:rsidRDefault="004941CE" w:rsidP="004E7048">
      <w:pPr>
        <w:keepNext/>
        <w:keepLines/>
        <w:numPr>
          <w:ilvl w:val="2"/>
          <w:numId w:val="31"/>
        </w:numPr>
        <w:tabs>
          <w:tab w:val="clear" w:pos="567"/>
        </w:tabs>
        <w:autoSpaceDE w:val="0"/>
        <w:autoSpaceDN w:val="0"/>
        <w:adjustRightInd w:val="0"/>
        <w:ind w:left="1418" w:hanging="567"/>
        <w:rPr>
          <w:lang w:eastAsia="en-US"/>
        </w:rPr>
      </w:pPr>
      <w:r>
        <w:rPr>
          <w:lang w:eastAsia="en-US"/>
        </w:rPr>
        <w:t>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45D98F21" w14:textId="77777777" w:rsidR="003D32DE" w:rsidRPr="003D32DE" w:rsidRDefault="003D32DE" w:rsidP="004E7048">
      <w:pPr>
        <w:keepNext/>
        <w:keepLines/>
        <w:numPr>
          <w:ilvl w:val="1"/>
          <w:numId w:val="31"/>
        </w:numPr>
        <w:tabs>
          <w:tab w:val="clear" w:pos="567"/>
        </w:tabs>
        <w:autoSpaceDE w:val="0"/>
        <w:autoSpaceDN w:val="0"/>
        <w:adjustRightInd w:val="0"/>
        <w:ind w:left="680" w:hanging="680"/>
        <w:rPr>
          <w:color w:val="000000"/>
          <w:lang w:eastAsia="en-US"/>
        </w:rPr>
      </w:pPr>
      <w:r w:rsidRPr="003D32DE">
        <w:rPr>
          <w:color w:val="000000"/>
          <w:lang w:eastAsia="en-US"/>
        </w:rPr>
        <w:t>Destinatari dei dati personali:</w:t>
      </w:r>
    </w:p>
    <w:p w14:paraId="24B05EDC" w14:textId="2EC0A3A2" w:rsidR="004167B0" w:rsidRDefault="003D32DE" w:rsidP="004E7048">
      <w:pPr>
        <w:keepNext/>
        <w:keepLines/>
        <w:tabs>
          <w:tab w:val="clear" w:pos="567"/>
        </w:tabs>
        <w:autoSpaceDE w:val="0"/>
        <w:autoSpaceDN w:val="0"/>
        <w:adjustRightInd w:val="0"/>
        <w:ind w:left="680" w:firstLine="0"/>
        <w:rPr>
          <w:color w:val="000000"/>
          <w:lang w:eastAsia="en-US"/>
        </w:rPr>
      </w:pPr>
      <w:r w:rsidRPr="003D32DE">
        <w:rPr>
          <w:color w:val="000000"/>
          <w:lang w:eastAsia="en-US"/>
        </w:rPr>
        <w:t>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dall’atto per i quali vengono forniti (es. avvocati in caso di contenziosi, consulenti tecnici, società di recupero crediti etc..). 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I dati personali potranno essere diffusi in adempimento degli obblighi di trasparenza e pubblicità imposti dalla legge.</w:t>
      </w:r>
    </w:p>
    <w:p w14:paraId="306E2307" w14:textId="77777777" w:rsidR="002805A8" w:rsidRPr="002805A8" w:rsidRDefault="002805A8" w:rsidP="004E7048">
      <w:pPr>
        <w:keepNext/>
        <w:keepLines/>
        <w:numPr>
          <w:ilvl w:val="1"/>
          <w:numId w:val="31"/>
        </w:numPr>
        <w:tabs>
          <w:tab w:val="clear" w:pos="567"/>
        </w:tabs>
        <w:autoSpaceDE w:val="0"/>
        <w:autoSpaceDN w:val="0"/>
        <w:adjustRightInd w:val="0"/>
        <w:ind w:left="680" w:hanging="680"/>
        <w:rPr>
          <w:color w:val="000000"/>
          <w:lang w:eastAsia="en-US"/>
        </w:rPr>
      </w:pPr>
      <w:r w:rsidRPr="002805A8">
        <w:rPr>
          <w:color w:val="000000"/>
          <w:lang w:eastAsia="en-US"/>
        </w:rPr>
        <w:t>Modalità del trattamento:</w:t>
      </w:r>
    </w:p>
    <w:p w14:paraId="36591C4E" w14:textId="7935EFED" w:rsidR="00EF3453" w:rsidRDefault="002805A8" w:rsidP="004E7048">
      <w:pPr>
        <w:keepNext/>
        <w:keepLines/>
        <w:tabs>
          <w:tab w:val="clear" w:pos="567"/>
        </w:tabs>
        <w:autoSpaceDE w:val="0"/>
        <w:autoSpaceDN w:val="0"/>
        <w:adjustRightInd w:val="0"/>
        <w:ind w:left="680" w:firstLine="0"/>
        <w:rPr>
          <w:color w:val="000000"/>
          <w:lang w:eastAsia="en-US"/>
        </w:rPr>
      </w:pPr>
      <w:r w:rsidRPr="002805A8">
        <w:rPr>
          <w:color w:val="000000"/>
          <w:lang w:eastAsia="en-US"/>
        </w:rPr>
        <w:t>I dati personali verranno trattati in forma cartacea, informatizzata ed inseriti nelle pertinenti banche dati cui potranno accedere gli addetti, espressamente designati da AU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 AU S.p.A. non adotta alcun processo decisionale automatizzato, compresa la profilazione, di cui all’art. 22, par. 1 e 4 del GDPR. I dati saranno conservati presso la sede legale di AU S.p.A. per la durata prevista dalla normativa in materia di conservazione di documenti ai fini amministrativi, contabili, fiscali, assicurativi (di regola, 10 anni), fatti salvi diversi termini di conservazione stabiliti dalle norme speciali.</w:t>
      </w:r>
    </w:p>
    <w:p w14:paraId="0D3DF2C7" w14:textId="77777777" w:rsidR="00E87E66" w:rsidRPr="00E87E66" w:rsidRDefault="00E87E66" w:rsidP="004E7048">
      <w:pPr>
        <w:keepNext/>
        <w:keepLines/>
        <w:numPr>
          <w:ilvl w:val="1"/>
          <w:numId w:val="31"/>
        </w:numPr>
        <w:tabs>
          <w:tab w:val="clear" w:pos="567"/>
        </w:tabs>
        <w:autoSpaceDE w:val="0"/>
        <w:autoSpaceDN w:val="0"/>
        <w:adjustRightInd w:val="0"/>
        <w:ind w:left="680" w:hanging="680"/>
        <w:rPr>
          <w:color w:val="000000"/>
          <w:lang w:eastAsia="en-US"/>
        </w:rPr>
      </w:pPr>
      <w:r w:rsidRPr="00E87E66">
        <w:rPr>
          <w:color w:val="000000"/>
          <w:lang w:eastAsia="en-US"/>
        </w:rPr>
        <w:t>Diritti degli Interessati:</w:t>
      </w:r>
    </w:p>
    <w:p w14:paraId="70C39207" w14:textId="56663C85" w:rsidR="00EF3453" w:rsidRDefault="00E87E66" w:rsidP="004E7048">
      <w:pPr>
        <w:keepNext/>
        <w:keepLines/>
        <w:tabs>
          <w:tab w:val="clear" w:pos="567"/>
        </w:tabs>
        <w:autoSpaceDE w:val="0"/>
        <w:autoSpaceDN w:val="0"/>
        <w:adjustRightInd w:val="0"/>
        <w:ind w:left="680" w:firstLine="0"/>
        <w:rPr>
          <w:color w:val="000000"/>
          <w:lang w:eastAsia="en-US"/>
        </w:rPr>
      </w:pPr>
      <w:r w:rsidRPr="00E87E66">
        <w:rPr>
          <w:color w:val="000000"/>
          <w:lang w:eastAsia="en-US"/>
        </w:rPr>
        <w:t>L’Operatore Economico e ciascun soggetto a vario titolo interessato dalla procedura di gara potrà, in qualsiasi momento, esercitare i diritti:</w:t>
      </w:r>
    </w:p>
    <w:p w14:paraId="08F53740" w14:textId="77777777"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di accesso ai dati personali (art. 15 del GDPR);</w:t>
      </w:r>
    </w:p>
    <w:p w14:paraId="42554547" w14:textId="10ABB94D"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di ottenere la rettifica, la cancellazione dei dati personali o la limitazione del trattamento che la riguarda (artt. 16, 17 e 18 del GDPR);</w:t>
      </w:r>
    </w:p>
    <w:p w14:paraId="5C4F8304" w14:textId="4F351859"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di opporsi al trattamento (art. 21 del GDPR);</w:t>
      </w:r>
    </w:p>
    <w:p w14:paraId="71622291" w14:textId="4B57DED2"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alla portabilità dei dati (art. 20 del GDPR);</w:t>
      </w:r>
    </w:p>
    <w:p w14:paraId="5CD50704" w14:textId="11AE08A0"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lastRenderedPageBreak/>
        <w:t>di revocare il consenso, ove previsto: la revoca del consenso non pregiudica la liceità del trattamento basata sul consenso conferito prima della revoca (art. 7, par. 3, del GDPR);</w:t>
      </w:r>
    </w:p>
    <w:p w14:paraId="737B057C" w14:textId="4D92A7F7" w:rsidR="00A87ABF" w:rsidRPr="00A87ABF"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di proporre reclamo all'Autorità di controllo (Garante della Privacy) (art. 15, par. 1, lett. f), del GDPR);</w:t>
      </w:r>
    </w:p>
    <w:p w14:paraId="30829E18" w14:textId="20762EDE" w:rsidR="00EF3453" w:rsidRPr="00D7797C" w:rsidRDefault="00A87ABF" w:rsidP="004E7048">
      <w:pPr>
        <w:keepNext/>
        <w:keepLines/>
        <w:numPr>
          <w:ilvl w:val="2"/>
          <w:numId w:val="31"/>
        </w:numPr>
        <w:tabs>
          <w:tab w:val="clear" w:pos="567"/>
        </w:tabs>
        <w:autoSpaceDE w:val="0"/>
        <w:autoSpaceDN w:val="0"/>
        <w:adjustRightInd w:val="0"/>
        <w:ind w:left="1418" w:hanging="567"/>
        <w:rPr>
          <w:color w:val="000000"/>
          <w:lang w:eastAsia="en-US"/>
        </w:rPr>
      </w:pPr>
      <w:r w:rsidRPr="00A87ABF">
        <w:rPr>
          <w:color w:val="000000"/>
          <w:lang w:eastAsia="en-US"/>
        </w:rPr>
        <w:t>ogni altro diritto riconosciutogli dall’ordinamento vigente.</w:t>
      </w:r>
    </w:p>
    <w:p w14:paraId="30B45548" w14:textId="2695152A" w:rsidR="00E37EC3" w:rsidRPr="00F72DAF"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Ciascuna Parte si obbliga a mantenere e a far mantenere la riservatezza delle informazioni confidenziali riguardanti l'altra Parte di cui sia venuta a conoscenza in occasione della negoziazione ed esecuzione del Contratto e ad astenersi, salvo preventivo consenso scritto dell’altra Parte, dal pubblicare o comunque diffondere tali informazioni, fatta eccezione per quelle la cui divulgazione sia imposta da provvedimenti di legge, o regolamentari, o da provvedimenti giudiziari. Tale obbligo dovrà essere rispettato per un periodo di 10 (dieci) anni successivi alla cessazione, per qualsiasi causa, degli effetti del Contratto.</w:t>
      </w:r>
      <w:bookmarkEnd w:id="52"/>
    </w:p>
    <w:p w14:paraId="5088FE42" w14:textId="77777777" w:rsidR="00E37EC3" w:rsidRDefault="00E37EC3" w:rsidP="004E7048">
      <w:pPr>
        <w:keepNext/>
        <w:keepLines/>
        <w:tabs>
          <w:tab w:val="clear" w:pos="567"/>
        </w:tabs>
        <w:autoSpaceDE w:val="0"/>
        <w:autoSpaceDN w:val="0"/>
        <w:adjustRightInd w:val="0"/>
        <w:ind w:left="680" w:firstLine="0"/>
        <w:rPr>
          <w:color w:val="000000"/>
          <w:lang w:eastAsia="en-US"/>
        </w:rPr>
      </w:pPr>
    </w:p>
    <w:p w14:paraId="0DAB9367" w14:textId="77777777" w:rsidR="00100F8B" w:rsidRDefault="00100F8B" w:rsidP="004E7048">
      <w:pPr>
        <w:pStyle w:val="Titolo1"/>
        <w:keepLines/>
        <w:spacing w:before="240"/>
        <w:ind w:firstLine="0"/>
        <w:rPr>
          <w:color w:val="000000"/>
          <w:lang w:eastAsia="en-US"/>
        </w:rPr>
      </w:pPr>
      <w:bookmarkStart w:id="53" w:name="_Ref213868698"/>
    </w:p>
    <w:bookmarkEnd w:id="53"/>
    <w:p w14:paraId="363713E6" w14:textId="12280C66" w:rsidR="002B21AD" w:rsidRDefault="002B21AD" w:rsidP="004E7048">
      <w:pPr>
        <w:keepNext/>
        <w:keepLines/>
        <w:jc w:val="center"/>
        <w:rPr>
          <w:i/>
          <w:iCs/>
          <w:lang w:eastAsia="en-US"/>
        </w:rPr>
      </w:pPr>
      <w:r>
        <w:rPr>
          <w:i/>
          <w:iCs/>
          <w:lang w:eastAsia="en-US"/>
        </w:rPr>
        <w:t>Responsabilità amministrativa degli enti ai sensi del D. Lgs n</w:t>
      </w:r>
      <w:r w:rsidR="00701BF9">
        <w:rPr>
          <w:i/>
          <w:iCs/>
          <w:lang w:eastAsia="en-US"/>
        </w:rPr>
        <w:t xml:space="preserve">. </w:t>
      </w:r>
      <w:r>
        <w:rPr>
          <w:i/>
          <w:iCs/>
          <w:lang w:eastAsia="en-US"/>
        </w:rPr>
        <w:t>8 giugno 2021 n. 231</w:t>
      </w:r>
      <w:r w:rsidR="000F10BA">
        <w:rPr>
          <w:i/>
          <w:iCs/>
          <w:lang w:eastAsia="en-US"/>
        </w:rPr>
        <w:t>, Codice Etico</w:t>
      </w:r>
    </w:p>
    <w:p w14:paraId="41269C79" w14:textId="46A15498" w:rsidR="001D1513" w:rsidRDefault="002B21AD" w:rsidP="004E7048">
      <w:pPr>
        <w:keepNext/>
        <w:keepLines/>
        <w:jc w:val="center"/>
        <w:rPr>
          <w:i/>
          <w:iCs/>
          <w:lang w:eastAsia="en-US"/>
        </w:rPr>
      </w:pPr>
      <w:r>
        <w:rPr>
          <w:i/>
          <w:iCs/>
          <w:lang w:eastAsia="en-US"/>
        </w:rPr>
        <w:t>e normativa anticorruzione</w:t>
      </w:r>
    </w:p>
    <w:p w14:paraId="79A571B0" w14:textId="1ED8B8C0" w:rsidR="000F10BA" w:rsidRPr="00E02A18" w:rsidRDefault="000F10BA" w:rsidP="00E02A18">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 xml:space="preserve">Con la sottoscrizione del presente </w:t>
      </w:r>
      <w:r w:rsidR="00266DF8" w:rsidRPr="00E02A18">
        <w:rPr>
          <w:color w:val="000000"/>
          <w:lang w:eastAsia="en-US"/>
        </w:rPr>
        <w:t>C</w:t>
      </w:r>
      <w:r w:rsidRPr="00E02A18">
        <w:rPr>
          <w:color w:val="000000"/>
          <w:lang w:eastAsia="en-US"/>
        </w:rPr>
        <w:t>ontratto il Fornitore dichiara espressamente di avere piena conoscenza delle disposizioni di cui al Decreto Legislativo 8 giugno 2001 n. 231 e successive integrazioni, nonché delle norme del Codice Etico e di quelle previste dal Modello di organizzazione e gestione adottato da Acquirente ex D.Lgs. n. 231/2001, consultabile sul sito internet www.acquirenteunico.it.</w:t>
      </w:r>
    </w:p>
    <w:p w14:paraId="5B076FFC" w14:textId="7B344EAD" w:rsidR="000F10BA" w:rsidRPr="00E02A18" w:rsidRDefault="000F10BA" w:rsidP="00E02A18">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Il Fornitore si obbliga a svolgere l’attività oggetto del presente contratto nel puntuale e pieno rispetto dei principi contenuti nel Modello di organizzazione e gestione adottato da Acquirente ex D.Lgs. n. 231/2001, del Codice Etico e più in generale di quanto disposto dal D. Lgs. 231/2001 e s.m.i..</w:t>
      </w:r>
    </w:p>
    <w:p w14:paraId="4A8F69DB" w14:textId="20BB3424" w:rsidR="000F10BA" w:rsidRPr="00E02A18" w:rsidRDefault="000F10BA" w:rsidP="00E02A18">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Il Fornitore dichiara espressamente che non vi è stata mediazione o altra opera di terzi per la conclusione del contratto e 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7ADCCEE5" w14:textId="48CC1521" w:rsidR="000F10BA" w:rsidRPr="00E02A18" w:rsidRDefault="000F10BA" w:rsidP="00E02A18">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Il Fornitore si obbliga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14:paraId="27B214D5" w14:textId="58537AD6" w:rsidR="000F10BA" w:rsidRPr="00E02A18" w:rsidRDefault="000F10BA" w:rsidP="00E02A18">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Il Fornitore si obbliga pertanto a tenere Acquirente manlevata e indenne da qualsiasi danno, costo, onere, spesa, perdita, che dovesse derivare, direttamente o indirettamente, quale conseguenza del mancato rispetto, da parte propria o di propri collaboratori, ausiliari o dipendenti, delle dichiarazioni sopra riportate, nonchè di quanto disposto dal Modello di organizzazione e gestione adottato da Acquirente ex D.Lgs. n. 231/2001, dal Codice Etico e più in generale da quanto disposto dal D. Lgs. 231/2001 e s.m.i..</w:t>
      </w:r>
    </w:p>
    <w:p w14:paraId="5BD66F7F" w14:textId="159C5A82" w:rsidR="00AF2003" w:rsidRDefault="000F10BA" w:rsidP="00AF2003">
      <w:pPr>
        <w:keepNext/>
        <w:keepLines/>
        <w:numPr>
          <w:ilvl w:val="1"/>
          <w:numId w:val="31"/>
        </w:numPr>
        <w:tabs>
          <w:tab w:val="clear" w:pos="567"/>
        </w:tabs>
        <w:autoSpaceDE w:val="0"/>
        <w:autoSpaceDN w:val="0"/>
        <w:adjustRightInd w:val="0"/>
        <w:ind w:left="680" w:hanging="680"/>
        <w:rPr>
          <w:color w:val="000000"/>
          <w:lang w:eastAsia="en-US"/>
        </w:rPr>
      </w:pPr>
      <w:r w:rsidRPr="00E02A18">
        <w:rPr>
          <w:color w:val="000000"/>
          <w:lang w:eastAsia="en-US"/>
        </w:rPr>
        <w:t>L'inosservanza di tale obbligo da parte del Fornitore costituirà inoltre grave inadempimento contrattuale e legittimerà Acquirente a risolvere il presente contratto con effetto immediato, ai sensi e per gli effetti di cui all'art. 1456 Cod. Civ.</w:t>
      </w:r>
    </w:p>
    <w:p w14:paraId="09DCA887" w14:textId="078DF81D" w:rsidR="00AF2003" w:rsidRDefault="00D14E37" w:rsidP="00AF2003">
      <w:pPr>
        <w:keepNext/>
        <w:keepLines/>
        <w:numPr>
          <w:ilvl w:val="1"/>
          <w:numId w:val="31"/>
        </w:numPr>
        <w:tabs>
          <w:tab w:val="clear" w:pos="567"/>
        </w:tabs>
        <w:autoSpaceDE w:val="0"/>
        <w:autoSpaceDN w:val="0"/>
        <w:adjustRightInd w:val="0"/>
        <w:ind w:left="680" w:hanging="680"/>
        <w:rPr>
          <w:color w:val="000000"/>
          <w:lang w:eastAsia="en-US"/>
        </w:rPr>
      </w:pPr>
      <w:r w:rsidRPr="00F72DAF">
        <w:lastRenderedPageBreak/>
        <w:t xml:space="preserve">Il Fornitore dichiara espressamente di avere piena conoscenza delle disposizioni di cui alla Legge 6 novembre 2012, n. 190 e successive integrazioni, delle relative delibere dell’Autorità Nazionale Anticorruzione, nonché di quanto previsto dal Piano Triennale per la Prevenzione della Corruzione, adottati da Acquirente e consultabili sul sito internet </w:t>
      </w:r>
      <w:hyperlink r:id="rId13" w:history="1">
        <w:r w:rsidR="00AF2003" w:rsidRPr="003959EB">
          <w:rPr>
            <w:rStyle w:val="Collegamentoipertestuale"/>
          </w:rPr>
          <w:t>www.acquirenteunico.it</w:t>
        </w:r>
      </w:hyperlink>
      <w:r w:rsidRPr="00F72DAF">
        <w:t>.</w:t>
      </w:r>
    </w:p>
    <w:p w14:paraId="66EBB993" w14:textId="77777777" w:rsidR="00385787" w:rsidRDefault="00D14E37" w:rsidP="00385787">
      <w:pPr>
        <w:keepNext/>
        <w:keepLines/>
        <w:numPr>
          <w:ilvl w:val="1"/>
          <w:numId w:val="31"/>
        </w:numPr>
        <w:tabs>
          <w:tab w:val="clear" w:pos="567"/>
        </w:tabs>
        <w:autoSpaceDE w:val="0"/>
        <w:autoSpaceDN w:val="0"/>
        <w:adjustRightInd w:val="0"/>
        <w:ind w:left="680" w:hanging="680"/>
        <w:rPr>
          <w:color w:val="000000"/>
          <w:lang w:eastAsia="en-US"/>
        </w:rPr>
      </w:pPr>
      <w:r w:rsidRPr="00F72DAF">
        <w:t xml:space="preserve">Il Fornitore si obbliga pertanto a svolgere l’attività oggetto del presente contratto in assoluta aderenza e nel puntuale e pieno rispetto dei principi contenuti nel Piano Triennale per la Prevenzione della Corruzione adottato da Acquirente ex Legge 190/2012 e più in generale da quanto disposto dalla Legge 190/2012. </w:t>
      </w:r>
    </w:p>
    <w:p w14:paraId="617DC842" w14:textId="77777777" w:rsidR="00385787" w:rsidRDefault="00D14E37" w:rsidP="00385787">
      <w:pPr>
        <w:keepNext/>
        <w:keepLines/>
        <w:numPr>
          <w:ilvl w:val="1"/>
          <w:numId w:val="31"/>
        </w:numPr>
        <w:tabs>
          <w:tab w:val="clear" w:pos="567"/>
        </w:tabs>
        <w:autoSpaceDE w:val="0"/>
        <w:autoSpaceDN w:val="0"/>
        <w:adjustRightInd w:val="0"/>
        <w:ind w:left="680" w:hanging="680"/>
        <w:rPr>
          <w:color w:val="000000"/>
          <w:lang w:eastAsia="en-US"/>
        </w:rPr>
      </w:pPr>
      <w:r w:rsidRPr="00F72DAF">
        <w:t xml:space="preserve">Il Fornitore si obbliga altresì a tenere Acquirente manlevata e indenne da qualsiasi danno, costo, onere, spesa, perdita, che dovesse derivare, direttamente o indirettamente, quale conseguenza del mancato rispetto, da parte propria o di propri collaboratori, ausiliari o dipendenti, delle disposizioni di cui alla Legge 6 novembre 2012, n. 190 e successive integrazioni, delle relative delibere dell’Autorità Nazionale Anticorruzione e di quanto previsto dal Piano Triennale per la Prevenzione della Corruzione, adottati da Acquirente e consultabili sul sito internet </w:t>
      </w:r>
      <w:hyperlink r:id="rId14" w:history="1">
        <w:r w:rsidR="00F17D37" w:rsidRPr="00B71683">
          <w:rPr>
            <w:rStyle w:val="Collegamentoipertestuale"/>
          </w:rPr>
          <w:t>www.acquirenteunico.it</w:t>
        </w:r>
      </w:hyperlink>
      <w:r w:rsidRPr="00F72DAF">
        <w:t>.</w:t>
      </w:r>
    </w:p>
    <w:p w14:paraId="724FADE2" w14:textId="77D5D5F3" w:rsidR="00A77EC7" w:rsidRPr="00385787" w:rsidRDefault="00D14E37" w:rsidP="00385787">
      <w:pPr>
        <w:keepNext/>
        <w:keepLines/>
        <w:numPr>
          <w:ilvl w:val="1"/>
          <w:numId w:val="31"/>
        </w:numPr>
        <w:tabs>
          <w:tab w:val="clear" w:pos="567"/>
        </w:tabs>
        <w:autoSpaceDE w:val="0"/>
        <w:autoSpaceDN w:val="0"/>
        <w:adjustRightInd w:val="0"/>
        <w:ind w:left="680" w:hanging="680"/>
        <w:rPr>
          <w:color w:val="000000"/>
          <w:lang w:eastAsia="en-US"/>
        </w:rPr>
      </w:pPr>
      <w:r w:rsidRPr="00F72DAF">
        <w:t>Il mancato adempimento dell’obbligo di cui al comma 16.9 da parte del Fornitore costituirà grave inadempimento contrattuale e legittimerà Acquirente a risolvere il presente contratto con effetto immediato ai sensi dell’art. 1456 c.c., fermo restando che in tal caso il Fornitore sarà tenuto a risarcire qualsiasi danno, costo, onere, spesa, perdita, che dovesse derivare, direttamente o indirettamente, ad Acquirente stesso.</w:t>
      </w:r>
    </w:p>
    <w:p w14:paraId="271A9DD5" w14:textId="77777777" w:rsidR="004D6355" w:rsidRPr="00F72DAF" w:rsidRDefault="004D6355" w:rsidP="004D6355">
      <w:pPr>
        <w:keepNext/>
        <w:keepLines/>
        <w:ind w:left="0" w:firstLine="0"/>
      </w:pPr>
    </w:p>
    <w:p w14:paraId="45819A12" w14:textId="77777777" w:rsidR="00D270C6" w:rsidRDefault="00D270C6" w:rsidP="004E7048">
      <w:pPr>
        <w:pStyle w:val="Titolo1"/>
        <w:keepLines/>
        <w:spacing w:before="240"/>
        <w:ind w:firstLine="0"/>
        <w:rPr>
          <w:i/>
          <w:iCs/>
          <w:lang w:eastAsia="en-US"/>
        </w:rPr>
      </w:pPr>
      <w:bookmarkStart w:id="54" w:name="_Ref213868705"/>
    </w:p>
    <w:bookmarkEnd w:id="54"/>
    <w:p w14:paraId="1F47AAD5" w14:textId="78F8FE5C" w:rsidR="005E1531" w:rsidRDefault="00D14E37" w:rsidP="004E7048">
      <w:pPr>
        <w:keepNext/>
        <w:keepLines/>
        <w:jc w:val="center"/>
        <w:rPr>
          <w:i/>
          <w:iCs/>
          <w:lang w:eastAsia="en-US"/>
        </w:rPr>
      </w:pPr>
      <w:r>
        <w:rPr>
          <w:i/>
          <w:iCs/>
          <w:lang w:eastAsia="en-US"/>
        </w:rPr>
        <w:t>N</w:t>
      </w:r>
      <w:r w:rsidR="005E1531">
        <w:rPr>
          <w:i/>
          <w:iCs/>
          <w:lang w:eastAsia="en-US"/>
        </w:rPr>
        <w:t>ormativa antimafia</w:t>
      </w:r>
    </w:p>
    <w:p w14:paraId="16AAAE57" w14:textId="50FF9F37" w:rsidR="00D270C6" w:rsidRDefault="00B20EC8" w:rsidP="004E7048">
      <w:pPr>
        <w:keepNext/>
        <w:keepLines/>
        <w:numPr>
          <w:ilvl w:val="1"/>
          <w:numId w:val="31"/>
        </w:numPr>
        <w:tabs>
          <w:tab w:val="clear" w:pos="567"/>
          <w:tab w:val="left" w:pos="709"/>
        </w:tabs>
        <w:autoSpaceDE w:val="0"/>
        <w:autoSpaceDN w:val="0"/>
        <w:adjustRightInd w:val="0"/>
        <w:ind w:left="680" w:hanging="680"/>
        <w:rPr>
          <w:color w:val="000000"/>
          <w:lang w:eastAsia="en-US"/>
        </w:rPr>
      </w:pPr>
      <w:r w:rsidRPr="00F17D37">
        <w:rPr>
          <w:color w:val="000000"/>
          <w:lang w:eastAsia="en-US"/>
        </w:rPr>
        <w:t xml:space="preserve">Ciascuna Parte </w:t>
      </w:r>
      <w:r w:rsidR="00A00E9D" w:rsidRPr="00F17D37">
        <w:rPr>
          <w:color w:val="000000"/>
          <w:lang w:eastAsia="en-US"/>
        </w:rPr>
        <w:t>dichiara e garantisc</w:t>
      </w:r>
      <w:r w:rsidR="003977AD" w:rsidRPr="00F17D37">
        <w:rPr>
          <w:color w:val="000000"/>
          <w:lang w:eastAsia="en-US"/>
        </w:rPr>
        <w:t xml:space="preserve">e di conoscere e </w:t>
      </w:r>
      <w:r w:rsidR="001326D3" w:rsidRPr="00F17D37">
        <w:rPr>
          <w:color w:val="000000"/>
          <w:lang w:eastAsia="en-US"/>
        </w:rPr>
        <w:t xml:space="preserve">di </w:t>
      </w:r>
      <w:r w:rsidR="003977AD" w:rsidRPr="00F17D37">
        <w:rPr>
          <w:color w:val="000000"/>
          <w:lang w:eastAsia="en-US"/>
        </w:rPr>
        <w:t xml:space="preserve">osservare </w:t>
      </w:r>
      <w:r w:rsidRPr="00F17D37">
        <w:rPr>
          <w:color w:val="000000"/>
          <w:lang w:eastAsia="en-US"/>
        </w:rPr>
        <w:t>la vigente normativa antimafia</w:t>
      </w:r>
      <w:r w:rsidR="001326D3" w:rsidRPr="00F17D37">
        <w:rPr>
          <w:color w:val="000000"/>
          <w:lang w:eastAsia="en-US"/>
        </w:rPr>
        <w:t xml:space="preserve"> di cui al</w:t>
      </w:r>
      <w:r w:rsidRPr="00F17D37">
        <w:rPr>
          <w:color w:val="000000"/>
          <w:lang w:eastAsia="en-US"/>
        </w:rPr>
        <w:t xml:space="preserve"> </w:t>
      </w:r>
      <w:r w:rsidR="009F564C" w:rsidRPr="00F17D37">
        <w:rPr>
          <w:color w:val="000000"/>
          <w:lang w:eastAsia="en-US"/>
        </w:rPr>
        <w:t>D. L</w:t>
      </w:r>
      <w:r w:rsidRPr="00F17D37">
        <w:rPr>
          <w:color w:val="000000"/>
          <w:lang w:eastAsia="en-US"/>
        </w:rPr>
        <w:t>gs</w:t>
      </w:r>
      <w:r w:rsidR="009F564C" w:rsidRPr="00F17D37">
        <w:rPr>
          <w:color w:val="000000"/>
          <w:lang w:eastAsia="en-US"/>
        </w:rPr>
        <w:t>. n.</w:t>
      </w:r>
      <w:r w:rsidRPr="00F17D37">
        <w:rPr>
          <w:color w:val="000000"/>
          <w:lang w:eastAsia="en-US"/>
        </w:rPr>
        <w:t xml:space="preserve"> 159/2011 e, pertanto, dichiara e garantisce che, alla data di stipula del presente Contratto, sia nei propri confronti che nei confronti dei soggetti di cui all’art. 85 </w:t>
      </w:r>
      <w:r w:rsidR="00266DF8" w:rsidRPr="00F17D37">
        <w:rPr>
          <w:color w:val="000000"/>
          <w:lang w:eastAsia="en-US"/>
        </w:rPr>
        <w:t>del D</w:t>
      </w:r>
      <w:r w:rsidRPr="00F17D37">
        <w:rPr>
          <w:color w:val="000000"/>
          <w:lang w:eastAsia="en-US"/>
        </w:rPr>
        <w:t>.</w:t>
      </w:r>
      <w:r w:rsidR="00266DF8" w:rsidRPr="00F17D37">
        <w:rPr>
          <w:color w:val="000000"/>
          <w:lang w:eastAsia="en-US"/>
        </w:rPr>
        <w:t>L</w:t>
      </w:r>
      <w:r w:rsidRPr="00F17D37">
        <w:rPr>
          <w:color w:val="000000"/>
          <w:lang w:eastAsia="en-US"/>
        </w:rPr>
        <w:t xml:space="preserve">gs </w:t>
      </w:r>
      <w:r w:rsidR="00266DF8" w:rsidRPr="00F17D37">
        <w:rPr>
          <w:color w:val="000000"/>
          <w:lang w:eastAsia="en-US"/>
        </w:rPr>
        <w:t xml:space="preserve">n. </w:t>
      </w:r>
      <w:r w:rsidRPr="00F17D37">
        <w:rPr>
          <w:color w:val="000000"/>
          <w:lang w:eastAsia="en-US"/>
        </w:rPr>
        <w:t xml:space="preserve">159/2011 non sono stati adottati provvedimenti definitivi o provvisori che dispongano misure di prevenzione o divieti, sospensioni o decadenze ai sensi della predetta normativa, né sono pendenti procedimenti per l’applicazione delle medesime misure ovvero  condanne che determinino l’incapacità di contrarre con la Pubblica Amministrazione. </w:t>
      </w:r>
    </w:p>
    <w:p w14:paraId="17BF018F" w14:textId="77777777" w:rsidR="004D6355" w:rsidRPr="00F17D37" w:rsidRDefault="004D6355" w:rsidP="004D6355">
      <w:pPr>
        <w:keepNext/>
        <w:keepLines/>
        <w:tabs>
          <w:tab w:val="clear" w:pos="567"/>
          <w:tab w:val="left" w:pos="709"/>
        </w:tabs>
        <w:autoSpaceDE w:val="0"/>
        <w:autoSpaceDN w:val="0"/>
        <w:adjustRightInd w:val="0"/>
        <w:ind w:left="680" w:firstLine="0"/>
        <w:rPr>
          <w:color w:val="000000"/>
          <w:lang w:eastAsia="en-US"/>
        </w:rPr>
      </w:pPr>
    </w:p>
    <w:p w14:paraId="75CB9B68" w14:textId="77777777" w:rsidR="00D270C6" w:rsidRDefault="00D270C6" w:rsidP="004E7048">
      <w:pPr>
        <w:pStyle w:val="Titolo1"/>
        <w:keepLines/>
        <w:spacing w:before="240"/>
        <w:ind w:firstLine="0"/>
        <w:rPr>
          <w:i/>
          <w:iCs/>
          <w:lang w:eastAsia="en-US"/>
        </w:rPr>
      </w:pPr>
    </w:p>
    <w:p w14:paraId="26322073" w14:textId="4B2339E2" w:rsidR="00100F8B" w:rsidRPr="00A77EC7" w:rsidRDefault="00121E17" w:rsidP="004E7048">
      <w:pPr>
        <w:keepNext/>
        <w:keepLines/>
        <w:jc w:val="center"/>
        <w:rPr>
          <w:i/>
          <w:iCs/>
          <w:lang w:eastAsia="en-US"/>
        </w:rPr>
      </w:pPr>
      <w:r w:rsidRPr="00100F8B">
        <w:rPr>
          <w:i/>
          <w:iCs/>
          <w:lang w:eastAsia="en-US"/>
        </w:rPr>
        <w:t>Comunicazioni</w:t>
      </w:r>
    </w:p>
    <w:p w14:paraId="5CF45972" w14:textId="626C8462"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Salvo quanto espressamente previsto altrove nel Contratto Quadro, qualsiasi comunicazione tra le Parti ai sensi del Contratto dovrà essere effettuata mediante posta elettronica </w:t>
      </w:r>
      <w:r w:rsidR="0045768E">
        <w:rPr>
          <w:color w:val="000000"/>
          <w:lang w:eastAsia="en-US"/>
        </w:rPr>
        <w:t>e/</w:t>
      </w:r>
      <w:r w:rsidR="00204568">
        <w:rPr>
          <w:color w:val="000000"/>
          <w:lang w:eastAsia="en-US"/>
        </w:rPr>
        <w:t>o posta elettronica certificata (PEC)</w:t>
      </w:r>
      <w:r>
        <w:rPr>
          <w:color w:val="000000"/>
          <w:lang w:eastAsia="en-US"/>
        </w:rPr>
        <w:t xml:space="preserve"> agli indirizzi di cui al Contratto Individuale.</w:t>
      </w:r>
    </w:p>
    <w:p w14:paraId="431BDF4D" w14:textId="4E84421E" w:rsidR="00E668F9" w:rsidRDefault="00121E17" w:rsidP="00385787">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Ciascuna Parte elegge altresì domicilio presso il proprio indirizzo di cui al Contratto Individuale (ovvero presso il diverso indirizzo eventualmente comunicato in futuro ai sensi del presente articolo) e ciò ad ogni fine relativo al Contratto, ivi comprese eventuali notificazioni giudiziarie.</w:t>
      </w:r>
    </w:p>
    <w:p w14:paraId="0EBE4FD0" w14:textId="77777777" w:rsidR="00385787" w:rsidRPr="00385787" w:rsidRDefault="00385787" w:rsidP="00385787">
      <w:pPr>
        <w:keepNext/>
        <w:keepLines/>
        <w:tabs>
          <w:tab w:val="clear" w:pos="567"/>
        </w:tabs>
        <w:autoSpaceDE w:val="0"/>
        <w:autoSpaceDN w:val="0"/>
        <w:adjustRightInd w:val="0"/>
        <w:ind w:left="680" w:firstLine="0"/>
        <w:rPr>
          <w:color w:val="000000"/>
          <w:lang w:eastAsia="en-US"/>
        </w:rPr>
      </w:pPr>
    </w:p>
    <w:p w14:paraId="661C31DF" w14:textId="77777777" w:rsidR="00100F8B" w:rsidRDefault="00100F8B" w:rsidP="004E7048">
      <w:pPr>
        <w:pStyle w:val="Titolo1"/>
        <w:keepLines/>
        <w:tabs>
          <w:tab w:val="clear" w:pos="567"/>
          <w:tab w:val="clear" w:pos="709"/>
        </w:tabs>
        <w:spacing w:before="240"/>
        <w:ind w:firstLine="0"/>
        <w:rPr>
          <w:color w:val="000000"/>
          <w:lang w:eastAsia="en-US"/>
        </w:rPr>
      </w:pPr>
    </w:p>
    <w:p w14:paraId="154CF2A4" w14:textId="545393C3" w:rsidR="0083414D" w:rsidRPr="0083414D" w:rsidRDefault="00121E17" w:rsidP="004E7048">
      <w:pPr>
        <w:keepNext/>
        <w:keepLines/>
        <w:jc w:val="center"/>
        <w:rPr>
          <w:i/>
          <w:iCs/>
          <w:lang w:eastAsia="en-US"/>
        </w:rPr>
      </w:pPr>
      <w:r w:rsidRPr="0083414D">
        <w:rPr>
          <w:i/>
          <w:iCs/>
          <w:lang w:eastAsia="en-US"/>
        </w:rPr>
        <w:t>Modifiche al Contratto e modifiche normative</w:t>
      </w:r>
    </w:p>
    <w:p w14:paraId="01F26EDE" w14:textId="77777777"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Nessuna modifica al Contratto sarà valida ed efficace se non risultante da atto scritto sottoscritto da entrambe le Parti.</w:t>
      </w:r>
    </w:p>
    <w:p w14:paraId="4C93F05F" w14:textId="77777777" w:rsidR="00121E17" w:rsidRDefault="00121E17" w:rsidP="004E7048">
      <w:pPr>
        <w:keepNext/>
        <w:keepLines/>
        <w:numPr>
          <w:ilvl w:val="1"/>
          <w:numId w:val="31"/>
        </w:numPr>
        <w:tabs>
          <w:tab w:val="clear" w:pos="567"/>
        </w:tabs>
        <w:autoSpaceDE w:val="0"/>
        <w:autoSpaceDN w:val="0"/>
        <w:adjustRightInd w:val="0"/>
        <w:ind w:left="680" w:hanging="680"/>
        <w:rPr>
          <w:lang w:eastAsia="en-US"/>
        </w:rPr>
      </w:pPr>
      <w:r>
        <w:rPr>
          <w:lang w:eastAsia="en-US"/>
        </w:rPr>
        <w:t>Nell’ambito del Contratto, qualunque riferimento a disposizioni normative o regolamentari attualmente in vigore, dovrà intendersi effettuato anche alle eventuali disposizioni che modifichino o integrino il contenuto normativo delle stesse o che le sostituiscano.</w:t>
      </w:r>
    </w:p>
    <w:p w14:paraId="62794F6B" w14:textId="77777777"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55" w:name="_Ref257879840"/>
      <w:r>
        <w:rPr>
          <w:lang w:eastAsia="en-US"/>
        </w:rPr>
        <w:t>Disposizioni imposte dalla legge o da pubbliche Autorità si intenderanno automaticamente inserite nel Contratto, anche in sostituzione delle clausole concordate tra le Parti.</w:t>
      </w:r>
      <w:bookmarkEnd w:id="55"/>
      <w:r>
        <w:rPr>
          <w:lang w:eastAsia="en-US"/>
        </w:rPr>
        <w:t xml:space="preserve"> </w:t>
      </w:r>
    </w:p>
    <w:p w14:paraId="62E8A3B8" w14:textId="154E44C7" w:rsidR="00121E17" w:rsidRDefault="00121E17" w:rsidP="004E7048">
      <w:pPr>
        <w:keepNext/>
        <w:keepLines/>
        <w:numPr>
          <w:ilvl w:val="1"/>
          <w:numId w:val="31"/>
        </w:numPr>
        <w:tabs>
          <w:tab w:val="clear" w:pos="567"/>
        </w:tabs>
        <w:autoSpaceDE w:val="0"/>
        <w:autoSpaceDN w:val="0"/>
        <w:adjustRightInd w:val="0"/>
        <w:ind w:left="680" w:hanging="680"/>
        <w:rPr>
          <w:lang w:eastAsia="en-US"/>
        </w:rPr>
      </w:pPr>
      <w:r>
        <w:rPr>
          <w:lang w:eastAsia="en-US"/>
        </w:rPr>
        <w:t>Ove uno o più indici a cui si fa riferimento nel Contratto non siano più pubblicati o vengano pubblicati con discontinuità, essi si intenderanno sostituiti da nuovi parametri la cui applicazione produca effetti sostanzialmente identici a quelli prodotti dagli indici sopra menzionati. Ove l'applicazione automatica dei nuovi indici di riferimento non risulti possibile, troverà applicazione quanto previsto all'</w:t>
      </w:r>
      <w:r w:rsidR="00C62C4A">
        <w:rPr>
          <w:lang w:eastAsia="en-US"/>
        </w:rPr>
        <w:t xml:space="preserve"> </w:t>
      </w:r>
      <w:r w:rsidR="00F12FFF">
        <w:rPr>
          <w:lang w:eastAsia="en-US"/>
        </w:rPr>
        <w:t xml:space="preserve">Articolo </w:t>
      </w:r>
      <w:r w:rsidR="00F12FFF">
        <w:rPr>
          <w:lang w:eastAsia="en-US"/>
        </w:rPr>
        <w:fldChar w:fldCharType="begin"/>
      </w:r>
      <w:r w:rsidR="00F12FFF">
        <w:rPr>
          <w:lang w:eastAsia="en-US"/>
        </w:rPr>
        <w:instrText xml:space="preserve"> REF _Ref265167339 \r \h </w:instrText>
      </w:r>
      <w:r w:rsidR="00F12FFF">
        <w:rPr>
          <w:lang w:eastAsia="en-US"/>
        </w:rPr>
      </w:r>
      <w:r w:rsidR="00F12FFF">
        <w:rPr>
          <w:lang w:eastAsia="en-US"/>
        </w:rPr>
        <w:fldChar w:fldCharType="separate"/>
      </w:r>
      <w:r w:rsidR="00F12FFF">
        <w:rPr>
          <w:lang w:eastAsia="en-US"/>
        </w:rPr>
        <w:t>21.5</w:t>
      </w:r>
      <w:r w:rsidR="00F12FFF">
        <w:rPr>
          <w:lang w:eastAsia="en-US"/>
        </w:rPr>
        <w:fldChar w:fldCharType="end"/>
      </w:r>
      <w:r>
        <w:rPr>
          <w:lang w:eastAsia="en-US"/>
        </w:rPr>
        <w:t xml:space="preserve">. </w:t>
      </w:r>
    </w:p>
    <w:p w14:paraId="11DDC09C" w14:textId="09D0D76C" w:rsidR="00121E17" w:rsidRDefault="00121E17" w:rsidP="004E7048">
      <w:pPr>
        <w:keepNext/>
        <w:keepLines/>
        <w:numPr>
          <w:ilvl w:val="1"/>
          <w:numId w:val="31"/>
        </w:numPr>
        <w:tabs>
          <w:tab w:val="clear" w:pos="567"/>
        </w:tabs>
        <w:autoSpaceDE w:val="0"/>
        <w:autoSpaceDN w:val="0"/>
        <w:adjustRightInd w:val="0"/>
        <w:ind w:left="680" w:hanging="680"/>
        <w:rPr>
          <w:lang w:eastAsia="en-US"/>
        </w:rPr>
      </w:pPr>
      <w:bookmarkStart w:id="56" w:name="_Ref265167339"/>
      <w:r>
        <w:rPr>
          <w:lang w:eastAsia="en-US"/>
        </w:rPr>
        <w:t>Ove modifiche di disposizioni normative o regolamentari rendessero ineseguibili in tutto o in parte, per una delle Parti o per entrambe, le obbligazioni stabilite ai sensi del Contratto o che comunque richiedano una modifica dello stesso e l'inserimento automatico di tali modifiche, ai sensi dell'</w:t>
      </w:r>
      <w:r w:rsidR="00C62C4A">
        <w:rPr>
          <w:lang w:eastAsia="en-US"/>
        </w:rPr>
        <w:t>A</w:t>
      </w:r>
      <w:r>
        <w:rPr>
          <w:lang w:eastAsia="en-US"/>
        </w:rPr>
        <w:t xml:space="preserve">rticolo </w:t>
      </w:r>
      <w:r w:rsidR="00D77D92">
        <w:fldChar w:fldCharType="begin"/>
      </w:r>
      <w:r w:rsidR="00D77D92">
        <w:instrText xml:space="preserve"> REF _Ref257879840 \r \h  \* MERGEFORMAT </w:instrText>
      </w:r>
      <w:r w:rsidR="00D77D92">
        <w:fldChar w:fldCharType="separate"/>
      </w:r>
      <w:r w:rsidR="00311A2E">
        <w:rPr>
          <w:lang w:eastAsia="en-US"/>
        </w:rPr>
        <w:t>21.3</w:t>
      </w:r>
      <w:r w:rsidR="00D77D92">
        <w:fldChar w:fldCharType="end"/>
      </w:r>
      <w:r>
        <w:rPr>
          <w:lang w:eastAsia="en-US"/>
        </w:rPr>
        <w:t>, non risulti possibile, l'Acquirente avrà la facoltà di proporre al Fornitore modifiche al Contratto. Il Fornitore si impegna a manifestare la propria accettazione ovvero mancata accettazione delle modifiche proposte entro 30 (trenta) giorni dal ricevimento della relativa proposta. In difetto di comunicazione da parte del Fornitore entro il termine sopra menzionato, le modifiche del Contratto proposte dall'Acquirente si intenderanno accettate. In caso di mancata accettazione da parte del Fornitore, ciascuna Parte avrà la facoltà di recedere dal Contratto comunicando la propria volontà con 30 (trenta) giorni di preavviso, senza che l’altra Parte possa avanzare alcuna pretesa di risarcimento o indennizzo per l’avvenuto recesso.</w:t>
      </w:r>
      <w:bookmarkEnd w:id="56"/>
      <w:r>
        <w:rPr>
          <w:lang w:eastAsia="en-US"/>
        </w:rPr>
        <w:t xml:space="preserve"> </w:t>
      </w:r>
    </w:p>
    <w:p w14:paraId="0C47980B" w14:textId="77777777" w:rsidR="00A77EC7" w:rsidRDefault="00A77EC7" w:rsidP="004E7048">
      <w:pPr>
        <w:keepNext/>
        <w:keepLines/>
        <w:tabs>
          <w:tab w:val="clear" w:pos="567"/>
        </w:tabs>
        <w:autoSpaceDE w:val="0"/>
        <w:autoSpaceDN w:val="0"/>
        <w:adjustRightInd w:val="0"/>
        <w:ind w:left="0" w:firstLine="0"/>
        <w:rPr>
          <w:lang w:eastAsia="en-US"/>
        </w:rPr>
      </w:pPr>
    </w:p>
    <w:p w14:paraId="04DB5773" w14:textId="77777777" w:rsidR="002E3F87" w:rsidRDefault="002E3F87" w:rsidP="004E7048">
      <w:pPr>
        <w:pStyle w:val="Titolo1"/>
        <w:keepLines/>
        <w:tabs>
          <w:tab w:val="clear" w:pos="567"/>
          <w:tab w:val="clear" w:pos="709"/>
        </w:tabs>
        <w:spacing w:before="240"/>
        <w:ind w:firstLine="0"/>
        <w:rPr>
          <w:lang w:eastAsia="en-US"/>
        </w:rPr>
      </w:pPr>
    </w:p>
    <w:p w14:paraId="7C782090" w14:textId="13472331" w:rsidR="002E3F87" w:rsidRPr="002E3F87" w:rsidRDefault="00121E17" w:rsidP="004E7048">
      <w:pPr>
        <w:keepNext/>
        <w:keepLines/>
        <w:jc w:val="center"/>
        <w:rPr>
          <w:i/>
          <w:iCs/>
          <w:lang w:eastAsia="en-US"/>
        </w:rPr>
      </w:pPr>
      <w:r w:rsidRPr="002E3F87">
        <w:rPr>
          <w:i/>
          <w:iCs/>
          <w:lang w:eastAsia="en-US"/>
        </w:rPr>
        <w:t>Imposte</w:t>
      </w:r>
    </w:p>
    <w:p w14:paraId="4F6EEE12" w14:textId="77777777"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Tutti gli importi di cui è previsto il pagamento a norma del Contratto si intendono al netto delle relative imposte, il </w:t>
      </w:r>
      <w:r>
        <w:rPr>
          <w:lang w:eastAsia="en-US"/>
        </w:rPr>
        <w:t>cui</w:t>
      </w:r>
      <w:r>
        <w:rPr>
          <w:color w:val="000000"/>
          <w:lang w:eastAsia="en-US"/>
        </w:rPr>
        <w:t xml:space="preserve"> importo, se dovuto secondo rivalsa, dovrà essere aggiunto a ciascuna fattura.</w:t>
      </w:r>
    </w:p>
    <w:p w14:paraId="17072D02" w14:textId="372C042D" w:rsidR="00A7708D" w:rsidRDefault="007F64EB"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Il Fornitore</w:t>
      </w:r>
      <w:r w:rsidR="006D43FB">
        <w:rPr>
          <w:color w:val="000000"/>
          <w:lang w:eastAsia="en-US"/>
        </w:rPr>
        <w:t xml:space="preserve">, ove fiscalmente residente all’estero, si impegna a fornire completa assistenza all’Acquirente nei rapporti con l’amministrazione finanziaria dello Stato ove </w:t>
      </w:r>
      <w:r>
        <w:rPr>
          <w:color w:val="000000"/>
          <w:lang w:eastAsia="en-US"/>
        </w:rPr>
        <w:t>il Fornitore</w:t>
      </w:r>
      <w:r w:rsidR="006D43FB">
        <w:rPr>
          <w:color w:val="000000"/>
          <w:lang w:eastAsia="en-US"/>
        </w:rPr>
        <w:t xml:space="preserve"> è fiscalmente residente per la predisposizione e presentazione della documentazione richiesta da tale amministrazione finanziaria per l’applicazione della convenzione internazionale in materia di imposte sul reddito e sul patrimonio conclusa tra l’Italia e tale stato estero.</w:t>
      </w:r>
    </w:p>
    <w:p w14:paraId="6B31BCD6" w14:textId="77777777" w:rsidR="00C4749C" w:rsidRPr="00F72DAF" w:rsidRDefault="00C4749C" w:rsidP="00E02A18">
      <w:pPr>
        <w:keepNext/>
        <w:keepLines/>
        <w:ind w:left="0" w:firstLine="0"/>
        <w:rPr>
          <w:lang w:eastAsia="en-US"/>
        </w:rPr>
      </w:pPr>
    </w:p>
    <w:p w14:paraId="1D10DBEF" w14:textId="77777777" w:rsidR="002E3F87" w:rsidRDefault="002E3F87" w:rsidP="004E7048">
      <w:pPr>
        <w:pStyle w:val="Titolo1"/>
        <w:keepLines/>
        <w:tabs>
          <w:tab w:val="clear" w:pos="567"/>
          <w:tab w:val="clear" w:pos="709"/>
        </w:tabs>
        <w:spacing w:before="240"/>
        <w:ind w:firstLine="0"/>
        <w:rPr>
          <w:color w:val="000000"/>
          <w:lang w:eastAsia="en-US"/>
        </w:rPr>
      </w:pPr>
      <w:bookmarkStart w:id="57" w:name="_Ref213867431"/>
    </w:p>
    <w:bookmarkEnd w:id="57"/>
    <w:p w14:paraId="76F5FA23" w14:textId="5AED9749" w:rsidR="004000B4" w:rsidRDefault="004000B4" w:rsidP="004E7048">
      <w:pPr>
        <w:keepNext/>
        <w:keepLines/>
        <w:jc w:val="center"/>
        <w:rPr>
          <w:i/>
          <w:iCs/>
          <w:lang w:eastAsia="en-US"/>
        </w:rPr>
      </w:pPr>
      <w:r>
        <w:rPr>
          <w:i/>
          <w:iCs/>
          <w:lang w:eastAsia="en-US"/>
        </w:rPr>
        <w:t>Esperto</w:t>
      </w:r>
    </w:p>
    <w:p w14:paraId="1AACAF22" w14:textId="16BD53B5"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bookmarkStart w:id="58" w:name="_Ref228376565"/>
      <w:r w:rsidRPr="008F0CCB">
        <w:rPr>
          <w:color w:val="000000"/>
          <w:lang w:eastAsia="en-US"/>
        </w:rPr>
        <w:lastRenderedPageBreak/>
        <w:t xml:space="preserve">Ogniqualvolta la risoluzione delle controversia </w:t>
      </w:r>
      <w:r>
        <w:rPr>
          <w:color w:val="000000"/>
          <w:lang w:eastAsia="en-US"/>
        </w:rPr>
        <w:t xml:space="preserve">o una questione di natura tecnica </w:t>
      </w:r>
      <w:r w:rsidRPr="008F0CCB">
        <w:rPr>
          <w:color w:val="000000"/>
          <w:lang w:eastAsia="en-US"/>
        </w:rPr>
        <w:t xml:space="preserve">debba essere deferita ad un esperto </w:t>
      </w:r>
      <w:r>
        <w:rPr>
          <w:color w:val="000000"/>
          <w:lang w:eastAsia="en-US"/>
        </w:rPr>
        <w:t>ai sensi del</w:t>
      </w:r>
      <w:r w:rsidRPr="008F0CCB">
        <w:rPr>
          <w:color w:val="000000"/>
          <w:lang w:eastAsia="en-US"/>
        </w:rPr>
        <w:t xml:space="preserve"> presente Contratto, ciascuna delle Parti avrà il diritto di richiedere, entro </w:t>
      </w:r>
      <w:r w:rsidR="007723DE">
        <w:rPr>
          <w:color w:val="000000"/>
          <w:lang w:eastAsia="en-US"/>
        </w:rPr>
        <w:t>20</w:t>
      </w:r>
      <w:r w:rsidRPr="008F0CCB">
        <w:rPr>
          <w:color w:val="000000"/>
          <w:lang w:eastAsia="en-US"/>
        </w:rPr>
        <w:t xml:space="preserve"> </w:t>
      </w:r>
      <w:r w:rsidR="009B02E8">
        <w:rPr>
          <w:color w:val="000000"/>
          <w:lang w:eastAsia="en-US"/>
        </w:rPr>
        <w:t xml:space="preserve">( venti) </w:t>
      </w:r>
      <w:r>
        <w:rPr>
          <w:color w:val="000000"/>
          <w:lang w:eastAsia="en-US"/>
        </w:rPr>
        <w:t>G</w:t>
      </w:r>
      <w:r w:rsidRPr="008F0CCB">
        <w:rPr>
          <w:color w:val="000000"/>
          <w:lang w:eastAsia="en-US"/>
        </w:rPr>
        <w:t>iorni</w:t>
      </w:r>
      <w:r>
        <w:rPr>
          <w:color w:val="000000"/>
          <w:lang w:eastAsia="en-US"/>
        </w:rPr>
        <w:t xml:space="preserve"> Lavorativi</w:t>
      </w:r>
      <w:r w:rsidRPr="008F0CCB">
        <w:rPr>
          <w:color w:val="000000"/>
          <w:lang w:eastAsia="en-US"/>
        </w:rPr>
        <w:t xml:space="preserve"> dalla data in cui è insorta la controversia o, nella misura in cui il presente Contratto preveda che le Parti debbano tentare di addivenire ad una composizione amichevole, dalla data in cui le Parti non hanno raggiunto tale composizione amichevole, la nomina di un esperto indipendente (dal </w:t>
      </w:r>
      <w:r>
        <w:rPr>
          <w:color w:val="000000"/>
          <w:lang w:eastAsia="en-US"/>
        </w:rPr>
        <w:t>Fornitore</w:t>
      </w:r>
      <w:r w:rsidRPr="008F0CCB">
        <w:rPr>
          <w:color w:val="000000"/>
          <w:lang w:eastAsia="en-US"/>
        </w:rPr>
        <w:t xml:space="preserve"> e dall’Acquirente) (l’“</w:t>
      </w:r>
      <w:r w:rsidRPr="008F0CCB">
        <w:rPr>
          <w:b/>
          <w:bCs/>
          <w:color w:val="000000"/>
          <w:lang w:eastAsia="en-US"/>
        </w:rPr>
        <w:t>Esperto</w:t>
      </w:r>
      <w:r w:rsidRPr="008F0CCB">
        <w:rPr>
          <w:color w:val="000000"/>
          <w:lang w:eastAsia="en-US"/>
        </w:rPr>
        <w:t>”) per la relativa determinazione.</w:t>
      </w:r>
      <w:bookmarkEnd w:id="58"/>
      <w:r w:rsidRPr="008F0CCB">
        <w:rPr>
          <w:color w:val="000000"/>
          <w:lang w:eastAsia="en-US"/>
        </w:rPr>
        <w:t xml:space="preserve"> </w:t>
      </w:r>
    </w:p>
    <w:p w14:paraId="6DC76EC9" w14:textId="2F0BA2C5"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L’Esperto sarà selezionato di comune accordo tra le Parti. Dopo aver confermato la propria imparzialità e indipendenza e l’assenza di conflitti di interesse, l’Esperto comporrà la controversia ad esso deferita agendo in qualità di perito contrattuale e non di arbitratore, tramite un parere scritto debitamente motivato, che dovrà includere un’esposizione delle ragioni sottostanti. L’Esperto agirà in qualità di “perito contrattuale” e non di “arbitratore”.</w:t>
      </w:r>
    </w:p>
    <w:p w14:paraId="16F20125" w14:textId="676B5C4D"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Ogni onorario e costo che possa essere richiesto dall’Esperto sarà anticipato dalla Parte che ha richiesto l’intervento dell’Esperto, e tale Parte dovrà consegnare all’Esperto e all’altra Parte una descrizione contenente (i) la natura della disputa, (ii) l’importo e la portata di tale disputa, e (iii) dati, documenti, e prove a supporto di tale disputa. La Parte resistente dovrà presentare una risposta scritta all</w:t>
      </w:r>
      <w:r w:rsidR="00494900">
        <w:rPr>
          <w:color w:val="000000"/>
          <w:lang w:eastAsia="en-US"/>
        </w:rPr>
        <w:t xml:space="preserve">’altra Parte </w:t>
      </w:r>
      <w:r w:rsidRPr="008F0CCB">
        <w:rPr>
          <w:color w:val="000000"/>
          <w:lang w:eastAsia="en-US"/>
        </w:rPr>
        <w:t xml:space="preserve">e all’Esperto entro e non oltre </w:t>
      </w:r>
      <w:r w:rsidR="007723DE">
        <w:rPr>
          <w:color w:val="000000"/>
          <w:lang w:eastAsia="en-US"/>
        </w:rPr>
        <w:t>1</w:t>
      </w:r>
      <w:r w:rsidR="009B02E8">
        <w:rPr>
          <w:color w:val="000000"/>
          <w:lang w:eastAsia="en-US"/>
        </w:rPr>
        <w:t>5 (quindici)</w:t>
      </w:r>
      <w:r w:rsidRPr="008F0CCB">
        <w:rPr>
          <w:color w:val="000000"/>
          <w:lang w:eastAsia="en-US"/>
        </w:rPr>
        <w:t xml:space="preserve"> </w:t>
      </w:r>
      <w:r w:rsidR="00FD31D7" w:rsidRPr="002062FA">
        <w:rPr>
          <w:color w:val="000000"/>
          <w:lang w:eastAsia="en-US"/>
        </w:rPr>
        <w:t>Giorni Lavorativi</w:t>
      </w:r>
      <w:r w:rsidRPr="008F0CCB">
        <w:rPr>
          <w:color w:val="000000"/>
          <w:lang w:eastAsia="en-US"/>
        </w:rPr>
        <w:t xml:space="preserve"> dal ricevimento del documento presentato dalla Parte in Causa. Eventuali esposti e risposte aggiuntiv</w:t>
      </w:r>
      <w:r w:rsidR="009B02E8">
        <w:rPr>
          <w:color w:val="000000"/>
          <w:lang w:eastAsia="en-US"/>
        </w:rPr>
        <w:t>e</w:t>
      </w:r>
      <w:r w:rsidRPr="008F0CCB">
        <w:rPr>
          <w:color w:val="000000"/>
          <w:lang w:eastAsia="en-US"/>
        </w:rPr>
        <w:t xml:space="preserve"> dovranno essere autorizzati dall’Esperto. Ciascuna Parte esporrà le proprie ragioni in forma scritta, e ciascuna Parte avrà l’opportunità di rispondere ad eventuali richieste di chiarimento o informazioni avanzate da parte dell’Espert</w:t>
      </w:r>
      <w:r w:rsidR="009B02E8">
        <w:rPr>
          <w:color w:val="000000"/>
          <w:lang w:eastAsia="en-US"/>
        </w:rPr>
        <w:t>o</w:t>
      </w:r>
      <w:r w:rsidRPr="008F0CCB">
        <w:rPr>
          <w:color w:val="000000"/>
          <w:lang w:eastAsia="en-US"/>
        </w:rPr>
        <w:t xml:space="preserve"> entro e non oltre </w:t>
      </w:r>
      <w:r w:rsidR="009B02E8">
        <w:rPr>
          <w:color w:val="000000"/>
          <w:lang w:eastAsia="en-US"/>
        </w:rPr>
        <w:t>5</w:t>
      </w:r>
      <w:r w:rsidRPr="008F0CCB">
        <w:rPr>
          <w:color w:val="000000"/>
          <w:lang w:eastAsia="en-US"/>
        </w:rPr>
        <w:t xml:space="preserve"> </w:t>
      </w:r>
      <w:r w:rsidR="00FD31D7" w:rsidRPr="002062FA">
        <w:rPr>
          <w:color w:val="000000"/>
          <w:lang w:eastAsia="en-US"/>
        </w:rPr>
        <w:t>Giorni Lavorativi</w:t>
      </w:r>
      <w:r w:rsidRPr="008F0CCB">
        <w:rPr>
          <w:color w:val="000000"/>
          <w:lang w:eastAsia="en-US"/>
        </w:rPr>
        <w:t xml:space="preserve"> dal ricevimento </w:t>
      </w:r>
      <w:r w:rsidR="009B02E8">
        <w:rPr>
          <w:color w:val="000000"/>
          <w:lang w:eastAsia="en-US"/>
        </w:rPr>
        <w:t>dalla richesta da parte de</w:t>
      </w:r>
      <w:r w:rsidRPr="008F0CCB">
        <w:rPr>
          <w:color w:val="000000"/>
          <w:lang w:eastAsia="en-US"/>
        </w:rPr>
        <w:t>ll’Esperto.</w:t>
      </w:r>
    </w:p>
    <w:p w14:paraId="5D22A01D" w14:textId="4A4CBE9B"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 xml:space="preserve">La determinazione dell’Esperto sarà finale e vincolante tra le Parti salvo per i casi di vizi della volontà, e sarà comunicata, entro e non oltre </w:t>
      </w:r>
      <w:r w:rsidR="009B02E8">
        <w:rPr>
          <w:color w:val="000000"/>
          <w:lang w:eastAsia="en-US"/>
        </w:rPr>
        <w:t xml:space="preserve">45 (quarantacinque) </w:t>
      </w:r>
      <w:r w:rsidR="00FD31D7" w:rsidRPr="002062FA">
        <w:rPr>
          <w:color w:val="000000"/>
          <w:lang w:eastAsia="en-US"/>
        </w:rPr>
        <w:t xml:space="preserve">Giorni Lavorativi </w:t>
      </w:r>
      <w:r w:rsidRPr="008F0CCB">
        <w:rPr>
          <w:color w:val="000000"/>
          <w:lang w:eastAsia="en-US"/>
        </w:rPr>
        <w:t>dalla propria nomina, a mezzo PEC alle Parti. Gli onorari e costi dell’Esperto saranno</w:t>
      </w:r>
      <w:r w:rsidR="00FD31D7">
        <w:rPr>
          <w:color w:val="000000"/>
          <w:lang w:eastAsia="en-US"/>
        </w:rPr>
        <w:t xml:space="preserve"> a carico della Parte soccombente</w:t>
      </w:r>
      <w:r w:rsidRPr="008F0CCB">
        <w:rPr>
          <w:color w:val="000000"/>
          <w:lang w:eastAsia="en-US"/>
        </w:rPr>
        <w:t>.</w:t>
      </w:r>
    </w:p>
    <w:p w14:paraId="146550CE" w14:textId="7D392ADA"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 xml:space="preserve">Ogni importo dovuto da una Parte all’altra in ottemperanza alla decisione dell’Esperto sarà saldato entro e non oltre </w:t>
      </w:r>
      <w:r w:rsidR="004473BE">
        <w:rPr>
          <w:color w:val="000000"/>
          <w:lang w:eastAsia="en-US"/>
        </w:rPr>
        <w:t>5 (cinque)</w:t>
      </w:r>
      <w:r w:rsidRPr="008F0CCB">
        <w:rPr>
          <w:color w:val="000000"/>
          <w:lang w:eastAsia="en-US"/>
        </w:rPr>
        <w:t xml:space="preserve"> Giorni Lavorativi dalla notifica della decisione dell’Esperto alle Parti o come specificato nella decisione stessa. Ogni azione richiesta ai sensi della decisione dell’Esperto sarà attuata dalle Parti entro e non oltre</w:t>
      </w:r>
      <w:r w:rsidR="004473BE">
        <w:rPr>
          <w:color w:val="000000"/>
          <w:lang w:eastAsia="en-US"/>
        </w:rPr>
        <w:t xml:space="preserve"> 7 (sette)</w:t>
      </w:r>
      <w:r w:rsidRPr="008F0CCB">
        <w:rPr>
          <w:color w:val="000000"/>
          <w:lang w:eastAsia="en-US"/>
        </w:rPr>
        <w:t xml:space="preserve"> </w:t>
      </w:r>
      <w:r w:rsidR="00FD31D7" w:rsidRPr="002062FA">
        <w:rPr>
          <w:color w:val="000000"/>
          <w:lang w:eastAsia="en-US"/>
        </w:rPr>
        <w:t>Giorni Lavorativi</w:t>
      </w:r>
      <w:r w:rsidRPr="008F0CCB">
        <w:rPr>
          <w:color w:val="000000"/>
          <w:lang w:eastAsia="en-US"/>
        </w:rPr>
        <w:t xml:space="preserve"> dalla notifica della decisione dell’Esperto alle Parti o come specificato nella determinazione.</w:t>
      </w:r>
    </w:p>
    <w:p w14:paraId="0DD9A144" w14:textId="77777777" w:rsidR="00704DE2" w:rsidRPr="008F0CCB"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 xml:space="preserve">Nelle more della decisione dell’Esperto, il Contratto continuerà ad essere vincolante in capo alle Parti. </w:t>
      </w:r>
    </w:p>
    <w:p w14:paraId="0C03C59D" w14:textId="2BE4F206" w:rsidR="004000B4" w:rsidRDefault="00704DE2" w:rsidP="004E7048">
      <w:pPr>
        <w:keepNext/>
        <w:keepLines/>
        <w:numPr>
          <w:ilvl w:val="1"/>
          <w:numId w:val="31"/>
        </w:numPr>
        <w:tabs>
          <w:tab w:val="clear" w:pos="567"/>
        </w:tabs>
        <w:autoSpaceDE w:val="0"/>
        <w:autoSpaceDN w:val="0"/>
        <w:adjustRightInd w:val="0"/>
        <w:ind w:left="680" w:hanging="680"/>
        <w:rPr>
          <w:color w:val="000000"/>
          <w:lang w:eastAsia="en-US"/>
        </w:rPr>
      </w:pPr>
      <w:r w:rsidRPr="008F0CCB">
        <w:rPr>
          <w:color w:val="000000"/>
          <w:lang w:eastAsia="en-US"/>
        </w:rPr>
        <w:t>Ogni controversia che non sia stata specificamente sottoposta alla determinazione dell’Esperto sarà composta ai sensi dell’</w:t>
      </w:r>
      <w:r w:rsidR="00AB51B7">
        <w:rPr>
          <w:color w:val="000000"/>
          <w:lang w:eastAsia="en-US"/>
        </w:rPr>
        <w:fldChar w:fldCharType="begin"/>
      </w:r>
      <w:r w:rsidR="00AB51B7">
        <w:rPr>
          <w:color w:val="000000"/>
          <w:lang w:eastAsia="en-US"/>
        </w:rPr>
        <w:instrText xml:space="preserve"> REF _Ref213867407 \r \h </w:instrText>
      </w:r>
      <w:r w:rsidR="00AB51B7">
        <w:rPr>
          <w:color w:val="000000"/>
          <w:lang w:eastAsia="en-US"/>
        </w:rPr>
      </w:r>
      <w:r w:rsidR="00AB51B7">
        <w:rPr>
          <w:color w:val="000000"/>
          <w:lang w:eastAsia="en-US"/>
        </w:rPr>
        <w:fldChar w:fldCharType="separate"/>
      </w:r>
      <w:r w:rsidR="00311A2E">
        <w:rPr>
          <w:color w:val="000000"/>
          <w:lang w:eastAsia="en-US"/>
        </w:rPr>
        <w:t>Articolo 25</w:t>
      </w:r>
      <w:r w:rsidR="00AB51B7">
        <w:rPr>
          <w:color w:val="000000"/>
          <w:lang w:eastAsia="en-US"/>
        </w:rPr>
        <w:fldChar w:fldCharType="end"/>
      </w:r>
      <w:r w:rsidRPr="008F0CCB">
        <w:rPr>
          <w:color w:val="000000"/>
          <w:lang w:eastAsia="en-US"/>
        </w:rPr>
        <w:t>.</w:t>
      </w:r>
    </w:p>
    <w:p w14:paraId="274BA30E" w14:textId="77777777" w:rsidR="007F3197" w:rsidRPr="008F0CCB" w:rsidRDefault="007F3197" w:rsidP="007B6A17">
      <w:pPr>
        <w:keepNext/>
        <w:keepLines/>
        <w:tabs>
          <w:tab w:val="clear" w:pos="567"/>
        </w:tabs>
        <w:autoSpaceDE w:val="0"/>
        <w:autoSpaceDN w:val="0"/>
        <w:adjustRightInd w:val="0"/>
        <w:ind w:left="0" w:firstLine="0"/>
        <w:rPr>
          <w:color w:val="000000"/>
          <w:lang w:eastAsia="en-US"/>
        </w:rPr>
      </w:pPr>
    </w:p>
    <w:p w14:paraId="4EA92075" w14:textId="77777777" w:rsidR="00AE79AB" w:rsidRDefault="00AE79AB" w:rsidP="004E7048">
      <w:pPr>
        <w:pStyle w:val="Titolo1"/>
        <w:keepLines/>
        <w:tabs>
          <w:tab w:val="clear" w:pos="567"/>
          <w:tab w:val="clear" w:pos="709"/>
        </w:tabs>
        <w:spacing w:before="240"/>
        <w:ind w:firstLine="0"/>
        <w:rPr>
          <w:i/>
          <w:iCs/>
          <w:lang w:eastAsia="en-US"/>
        </w:rPr>
      </w:pPr>
    </w:p>
    <w:p w14:paraId="3E3690A4" w14:textId="1CA15710" w:rsidR="002E3F87" w:rsidRPr="002E3F87" w:rsidRDefault="00121E17" w:rsidP="007B6A17">
      <w:pPr>
        <w:keepNext/>
        <w:keepLines/>
        <w:jc w:val="center"/>
        <w:rPr>
          <w:i/>
          <w:iCs/>
          <w:lang w:eastAsia="en-US"/>
        </w:rPr>
      </w:pPr>
      <w:r w:rsidRPr="002E3F87">
        <w:rPr>
          <w:i/>
          <w:iCs/>
          <w:lang w:eastAsia="en-US"/>
        </w:rPr>
        <w:t>Legge applicabile</w:t>
      </w:r>
    </w:p>
    <w:p w14:paraId="745621B9" w14:textId="7CFAB51B" w:rsidR="007F64EB"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Il Contratto è sottoposto alla legge italiana.</w:t>
      </w:r>
    </w:p>
    <w:p w14:paraId="09FEEA07" w14:textId="77777777" w:rsidR="00F72DAF" w:rsidRDefault="00F72DAF" w:rsidP="004E7048">
      <w:pPr>
        <w:keepNext/>
        <w:keepLines/>
        <w:tabs>
          <w:tab w:val="clear" w:pos="567"/>
        </w:tabs>
        <w:autoSpaceDE w:val="0"/>
        <w:autoSpaceDN w:val="0"/>
        <w:adjustRightInd w:val="0"/>
        <w:ind w:left="680" w:firstLine="0"/>
        <w:rPr>
          <w:color w:val="000000"/>
          <w:lang w:eastAsia="en-US"/>
        </w:rPr>
      </w:pPr>
    </w:p>
    <w:p w14:paraId="3CE69A3D" w14:textId="77777777" w:rsidR="002E3F87" w:rsidRDefault="002E3F87" w:rsidP="004E7048">
      <w:pPr>
        <w:pStyle w:val="Titolo1"/>
        <w:keepLines/>
        <w:tabs>
          <w:tab w:val="clear" w:pos="567"/>
          <w:tab w:val="clear" w:pos="709"/>
        </w:tabs>
        <w:spacing w:before="240"/>
        <w:ind w:firstLine="0"/>
        <w:rPr>
          <w:lang w:eastAsia="en-US"/>
        </w:rPr>
      </w:pPr>
      <w:bookmarkStart w:id="59" w:name="_Ref213867407"/>
    </w:p>
    <w:bookmarkEnd w:id="59"/>
    <w:p w14:paraId="60699F8B" w14:textId="3AB60501" w:rsidR="002E3F87" w:rsidRPr="002E3F87" w:rsidRDefault="00121E17" w:rsidP="007B6A17">
      <w:pPr>
        <w:keepNext/>
        <w:keepLines/>
        <w:jc w:val="center"/>
        <w:rPr>
          <w:i/>
          <w:iCs/>
          <w:lang w:eastAsia="en-US"/>
        </w:rPr>
      </w:pPr>
      <w:r w:rsidRPr="002E3F87">
        <w:rPr>
          <w:i/>
          <w:iCs/>
          <w:lang w:eastAsia="en-US"/>
        </w:rPr>
        <w:t>Clausola Compromissoria</w:t>
      </w:r>
    </w:p>
    <w:p w14:paraId="11212E7B" w14:textId="77777777"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lastRenderedPageBreak/>
        <w:t>Le Parti compiranno ogni ragionevole sforzo per comporre in via amichevole qualsiasi controversia insorta tra le Parti in merito alle disposizioni del Contratto.</w:t>
      </w:r>
    </w:p>
    <w:p w14:paraId="4100E45F" w14:textId="77777777" w:rsidR="00121E17" w:rsidRDefault="00121E17" w:rsidP="004E7048">
      <w:pPr>
        <w:keepNext/>
        <w:keepLines/>
        <w:numPr>
          <w:ilvl w:val="1"/>
          <w:numId w:val="31"/>
        </w:numPr>
        <w:tabs>
          <w:tab w:val="clear" w:pos="567"/>
        </w:tabs>
        <w:autoSpaceDE w:val="0"/>
        <w:autoSpaceDN w:val="0"/>
        <w:adjustRightInd w:val="0"/>
        <w:ind w:left="680" w:hanging="680"/>
        <w:rPr>
          <w:rFonts w:cs="Arial"/>
        </w:rPr>
      </w:pPr>
      <w:bookmarkStart w:id="60" w:name="_Ref258344239"/>
      <w:r>
        <w:rPr>
          <w:rFonts w:cs="Arial"/>
        </w:rPr>
        <w:t>Tutte le controversie che dovessero insorgere tra le Parti in merito alla validità, efficacia, interpretazione, esecuzione e risoluzione del Contratto e comunque ogni e qualsiasi controversia ad esso relativa o connessa, che non possa essere composta in via amichevole, verrà devoluta ad un Collegio Arbitrale composto da tre arbitri, nominati uno da ciascuna delle Parti ed il terzo di comune accordo dai due arbitri. Il terzo arbitro fungerà da Presidente del Collegio Arbitrale. La Parte che intenda ricorrere al Collegio Arbitrale dovrà notificare all’altra Parte la richiesta di arbitrato a mezzo ufficiale giudiziario, nella quale dovranno essere indicati l’oggetto e il titolo della domanda, nonché le generalità dell’arbitro da essa nominato. Qualora la Parte convenuta non provveda a designare il proprio arbitro entro 20 (venti) giorni dalla notificazione della richiesta di arbitrato della Parte attrice, ovvero gli arbitri nominati dalle Parti non raggiungano un accordo per la designazione del terzo arbitro entro 20 (venti) giorni dalla nomina dell’arbitro della Parte convenuta, la designazione dell’arbitro della Parte convenuta o, rispettivamente, del terzo arbitro verrà effettuata dal Presidente del Tribunale di Roma su istanza della Parte più diligente.</w:t>
      </w:r>
      <w:bookmarkEnd w:id="60"/>
    </w:p>
    <w:p w14:paraId="5A45F97C" w14:textId="77777777" w:rsidR="00121E17" w:rsidRDefault="00121E17" w:rsidP="004E7048">
      <w:pPr>
        <w:keepNext/>
        <w:keepLines/>
        <w:numPr>
          <w:ilvl w:val="1"/>
          <w:numId w:val="31"/>
        </w:numPr>
        <w:tabs>
          <w:tab w:val="clear" w:pos="567"/>
        </w:tabs>
        <w:autoSpaceDE w:val="0"/>
        <w:autoSpaceDN w:val="0"/>
        <w:adjustRightInd w:val="0"/>
        <w:ind w:left="680" w:hanging="680"/>
        <w:rPr>
          <w:rFonts w:cs="Arial"/>
        </w:rPr>
      </w:pPr>
      <w:r>
        <w:rPr>
          <w:rFonts w:cs="Arial"/>
        </w:rPr>
        <w:t>Il Collegio Arbitrale avrà sede in Roma e dovrà emettere il lodo entro 180 (centottanta) giorni dalla data di costituzione del Collegio stesso. Eventuali proroghe potranno essere concesse dalle Parti di comune accordo. Il lodo reso dal Collegio Arbitrale, in conformità ai precedenti paragrafi, sarà definitivo ed inappellabile. Le Parti si danno reciprocamente atto che intendono riferirsi ad un arbitrato rituale secondo diritto e che, per quanto non espressamente previsto nel Contratto Quadro, dovranno applicarsi le norme di cui agli articoli 808 e seguenti del codice di procedura civile.</w:t>
      </w:r>
    </w:p>
    <w:p w14:paraId="4980F63E" w14:textId="092594F8" w:rsidR="00121E17" w:rsidRDefault="00121E17" w:rsidP="004E7048">
      <w:pPr>
        <w:keepNext/>
        <w:keepLines/>
        <w:numPr>
          <w:ilvl w:val="1"/>
          <w:numId w:val="31"/>
        </w:numPr>
        <w:tabs>
          <w:tab w:val="clear" w:pos="567"/>
        </w:tabs>
        <w:autoSpaceDE w:val="0"/>
        <w:autoSpaceDN w:val="0"/>
        <w:adjustRightInd w:val="0"/>
        <w:ind w:left="680" w:hanging="680"/>
        <w:rPr>
          <w:color w:val="000000"/>
          <w:lang w:eastAsia="en-US"/>
        </w:rPr>
      </w:pPr>
      <w:r>
        <w:rPr>
          <w:color w:val="000000"/>
          <w:lang w:eastAsia="en-US"/>
        </w:rPr>
        <w:t xml:space="preserve">Tutte le controversie che dovessero insorgere tra le Parti che non fossero risolte in via amichevole e che non possano essere devolute al Collegio Arbitrale di cui all'articolo </w:t>
      </w:r>
      <w:r w:rsidR="00D77D92">
        <w:fldChar w:fldCharType="begin"/>
      </w:r>
      <w:r w:rsidR="00D77D92">
        <w:instrText xml:space="preserve"> REF _Ref258344239 \r \h  \* MERGEFORMAT </w:instrText>
      </w:r>
      <w:r w:rsidR="00D77D92">
        <w:fldChar w:fldCharType="separate"/>
      </w:r>
      <w:r w:rsidR="00311A2E" w:rsidRPr="00E02A18">
        <w:rPr>
          <w:color w:val="000000"/>
          <w:lang w:eastAsia="en-US"/>
        </w:rPr>
        <w:t>25.2</w:t>
      </w:r>
      <w:r w:rsidR="00D77D92">
        <w:fldChar w:fldCharType="end"/>
      </w:r>
      <w:r>
        <w:rPr>
          <w:color w:val="000000"/>
          <w:lang w:eastAsia="en-US"/>
        </w:rPr>
        <w:t xml:space="preserve"> saranno devolute alla cognizione del Foro di Roma.</w:t>
      </w:r>
    </w:p>
    <w:p w14:paraId="142356CA" w14:textId="77777777" w:rsidR="00A74F6C" w:rsidRDefault="00A74F6C" w:rsidP="004E7048">
      <w:pPr>
        <w:keepNext/>
        <w:keepLines/>
        <w:tabs>
          <w:tab w:val="clear" w:pos="567"/>
        </w:tabs>
        <w:autoSpaceDE w:val="0"/>
        <w:autoSpaceDN w:val="0"/>
        <w:adjustRightInd w:val="0"/>
        <w:ind w:left="680" w:firstLine="0"/>
        <w:rPr>
          <w:color w:val="000000"/>
          <w:lang w:eastAsia="en-US"/>
        </w:rPr>
      </w:pPr>
    </w:p>
    <w:p w14:paraId="73738D73"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p>
    <w:p w14:paraId="33066851"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r>
        <w:rPr>
          <w:color w:val="000000"/>
          <w:lang w:eastAsia="en-US"/>
        </w:rPr>
        <w:t>Data ………..</w:t>
      </w:r>
    </w:p>
    <w:p w14:paraId="17DCC8DD" w14:textId="77777777" w:rsidR="007F64EB" w:rsidRDefault="007F64EB" w:rsidP="004E7048">
      <w:pPr>
        <w:keepNext/>
        <w:keepLines/>
        <w:tabs>
          <w:tab w:val="clear" w:pos="567"/>
        </w:tabs>
        <w:autoSpaceDE w:val="0"/>
        <w:autoSpaceDN w:val="0"/>
        <w:adjustRightInd w:val="0"/>
        <w:spacing w:after="0"/>
        <w:ind w:left="0" w:firstLine="0"/>
        <w:rPr>
          <w:color w:val="000000"/>
          <w:lang w:eastAsia="en-US"/>
        </w:rPr>
      </w:pPr>
    </w:p>
    <w:p w14:paraId="0C128D2C" w14:textId="77777777" w:rsidR="00121E17" w:rsidRDefault="00121E17" w:rsidP="004E7048">
      <w:pPr>
        <w:keepNext/>
        <w:keepLines/>
        <w:tabs>
          <w:tab w:val="clear" w:pos="567"/>
        </w:tabs>
        <w:autoSpaceDE w:val="0"/>
        <w:autoSpaceDN w:val="0"/>
        <w:adjustRightInd w:val="0"/>
        <w:spacing w:after="0"/>
        <w:ind w:left="0" w:firstLine="0"/>
        <w:rPr>
          <w:b/>
          <w:bCs/>
          <w:color w:val="000000"/>
          <w:lang w:eastAsia="en-US"/>
        </w:rPr>
      </w:pPr>
      <w:r>
        <w:rPr>
          <w:b/>
          <w:bCs/>
          <w:color w:val="000000"/>
          <w:lang w:eastAsia="en-US"/>
        </w:rPr>
        <w:t xml:space="preserve">l’Acquirente </w:t>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t>il Fornitore</w:t>
      </w:r>
    </w:p>
    <w:p w14:paraId="3EBE7E04" w14:textId="77777777" w:rsidR="00121E17" w:rsidRPr="00277F98" w:rsidRDefault="00121E17" w:rsidP="004E7048">
      <w:pPr>
        <w:keepNext/>
        <w:keepLines/>
        <w:tabs>
          <w:tab w:val="clear" w:pos="567"/>
        </w:tabs>
        <w:autoSpaceDE w:val="0"/>
        <w:autoSpaceDN w:val="0"/>
        <w:adjustRightInd w:val="0"/>
        <w:spacing w:after="0"/>
        <w:ind w:left="0" w:firstLine="0"/>
        <w:jc w:val="right"/>
        <w:rPr>
          <w:i/>
          <w:iCs/>
          <w:color w:val="000000"/>
          <w:sz w:val="22"/>
          <w:szCs w:val="22"/>
          <w:lang w:eastAsia="en-US"/>
        </w:rPr>
      </w:pPr>
    </w:p>
    <w:p w14:paraId="579818ED" w14:textId="77777777" w:rsidR="007F64EB" w:rsidRDefault="007F64EB" w:rsidP="004E7048">
      <w:pPr>
        <w:keepNext/>
        <w:keepLines/>
        <w:tabs>
          <w:tab w:val="clear" w:pos="567"/>
        </w:tabs>
        <w:autoSpaceDE w:val="0"/>
        <w:autoSpaceDN w:val="0"/>
        <w:adjustRightInd w:val="0"/>
        <w:spacing w:after="0"/>
        <w:ind w:left="0" w:firstLine="0"/>
        <w:rPr>
          <w:color w:val="000000"/>
          <w:lang w:eastAsia="en-US"/>
        </w:rPr>
      </w:pPr>
    </w:p>
    <w:p w14:paraId="20E1934D" w14:textId="77777777" w:rsidR="0045768E" w:rsidRDefault="00121E17" w:rsidP="004E7048">
      <w:pPr>
        <w:keepNext/>
        <w:keepLines/>
        <w:tabs>
          <w:tab w:val="clear" w:pos="567"/>
        </w:tabs>
        <w:autoSpaceDE w:val="0"/>
        <w:autoSpaceDN w:val="0"/>
        <w:adjustRightInd w:val="0"/>
        <w:spacing w:after="0"/>
        <w:ind w:left="0" w:firstLine="0"/>
        <w:rPr>
          <w:color w:val="000000"/>
          <w:lang w:eastAsia="en-US"/>
        </w:rPr>
      </w:pPr>
      <w:r>
        <w:rPr>
          <w:color w:val="000000"/>
          <w:lang w:eastAsia="en-US"/>
        </w:rPr>
        <w:t>Ai sensi e per gli effetti degli articoli 1341 e 1342 del codice civile, le Parti approvano specificamente i seguenti articoli:</w:t>
      </w:r>
    </w:p>
    <w:p w14:paraId="08DCC44C" w14:textId="77777777" w:rsidR="0045768E" w:rsidRDefault="0045768E" w:rsidP="004E7048">
      <w:pPr>
        <w:keepNext/>
        <w:keepLines/>
        <w:tabs>
          <w:tab w:val="clear" w:pos="567"/>
        </w:tabs>
        <w:autoSpaceDE w:val="0"/>
        <w:autoSpaceDN w:val="0"/>
        <w:adjustRightInd w:val="0"/>
        <w:spacing w:after="0"/>
        <w:ind w:left="0" w:firstLine="0"/>
        <w:rPr>
          <w:color w:val="000000"/>
          <w:lang w:eastAsia="en-US"/>
        </w:rPr>
      </w:pPr>
    </w:p>
    <w:p w14:paraId="13922E94" w14:textId="0E3F76F0" w:rsidR="00B44FB5" w:rsidRDefault="00F92189" w:rsidP="004E7048">
      <w:pPr>
        <w:keepNext/>
        <w:keepLines/>
        <w:tabs>
          <w:tab w:val="clear" w:pos="567"/>
        </w:tabs>
        <w:autoSpaceDE w:val="0"/>
        <w:autoSpaceDN w:val="0"/>
        <w:adjustRightInd w:val="0"/>
        <w:spacing w:after="0"/>
        <w:ind w:left="0" w:firstLine="0"/>
        <w:rPr>
          <w:color w:val="000000"/>
          <w:lang w:eastAsia="en-US"/>
        </w:rPr>
      </w:pPr>
      <w:r w:rsidRPr="00FD1A56">
        <w:t xml:space="preserve">Articolo </w:t>
      </w:r>
      <w:r w:rsidRPr="00FD1A56">
        <w:fldChar w:fldCharType="begin"/>
      </w:r>
      <w:r w:rsidRPr="00FD1A56">
        <w:instrText xml:space="preserve"> REF _Ref213870345 \r \h </w:instrText>
      </w:r>
      <w:r w:rsidR="00D87D3A" w:rsidRPr="00E02A18">
        <w:instrText xml:space="preserve"> \* MERGEFORMAT </w:instrText>
      </w:r>
      <w:r w:rsidRPr="00FD1A56">
        <w:fldChar w:fldCharType="separate"/>
      </w:r>
      <w:r w:rsidR="00311A2E">
        <w:t>5.5</w:t>
      </w:r>
      <w:r w:rsidRPr="00FD1A56">
        <w:fldChar w:fldCharType="end"/>
      </w:r>
      <w:r w:rsidR="00121E17" w:rsidRPr="00FD1A56">
        <w:rPr>
          <w:color w:val="000000"/>
          <w:lang w:eastAsia="en-US"/>
        </w:rPr>
        <w:t xml:space="preserve"> (deroga all'articolo 1467 c.c.), </w:t>
      </w:r>
      <w:r w:rsidR="00D0255C" w:rsidRPr="00FD1A56">
        <w:rPr>
          <w:color w:val="000000"/>
          <w:lang w:eastAsia="en-US"/>
        </w:rPr>
        <w:t xml:space="preserve">Articoli </w:t>
      </w:r>
      <w:r w:rsidR="00D0255C" w:rsidRPr="00FD1A56">
        <w:rPr>
          <w:color w:val="000000"/>
          <w:lang w:eastAsia="en-US"/>
        </w:rPr>
        <w:fldChar w:fldCharType="begin"/>
      </w:r>
      <w:r w:rsidR="00D0255C" w:rsidRPr="00FD1A56">
        <w:rPr>
          <w:color w:val="000000"/>
          <w:lang w:eastAsia="en-US"/>
        </w:rPr>
        <w:instrText xml:space="preserve"> REF _Ref256076317 \r \h </w:instrText>
      </w:r>
      <w:r w:rsidR="00D87D3A" w:rsidRPr="00E02A18">
        <w:rPr>
          <w:color w:val="000000"/>
          <w:lang w:eastAsia="en-US"/>
        </w:rPr>
        <w:instrText xml:space="preserve"> \* MERGEFORMAT </w:instrText>
      </w:r>
      <w:r w:rsidR="00D0255C" w:rsidRPr="00FD1A56">
        <w:rPr>
          <w:color w:val="000000"/>
          <w:lang w:eastAsia="en-US"/>
        </w:rPr>
      </w:r>
      <w:r w:rsidR="00D0255C" w:rsidRPr="00FD1A56">
        <w:rPr>
          <w:color w:val="000000"/>
          <w:lang w:eastAsia="en-US"/>
        </w:rPr>
        <w:fldChar w:fldCharType="separate"/>
      </w:r>
      <w:r w:rsidR="00311A2E">
        <w:rPr>
          <w:color w:val="000000"/>
          <w:lang w:eastAsia="en-US"/>
        </w:rPr>
        <w:t>6.1</w:t>
      </w:r>
      <w:r w:rsidR="00D0255C" w:rsidRPr="00FD1A56">
        <w:rPr>
          <w:color w:val="000000"/>
          <w:lang w:eastAsia="en-US"/>
        </w:rPr>
        <w:fldChar w:fldCharType="end"/>
      </w:r>
      <w:r w:rsidR="00D0255C" w:rsidRPr="00FD1A56">
        <w:rPr>
          <w:color w:val="000000"/>
          <w:lang w:eastAsia="en-US"/>
        </w:rPr>
        <w:t xml:space="preserve">, </w:t>
      </w:r>
      <w:r w:rsidR="00D0255C" w:rsidRPr="00FD1A56">
        <w:rPr>
          <w:color w:val="000000"/>
          <w:lang w:eastAsia="en-US"/>
        </w:rPr>
        <w:fldChar w:fldCharType="begin"/>
      </w:r>
      <w:r w:rsidR="00D0255C" w:rsidRPr="00FD1A56">
        <w:rPr>
          <w:color w:val="000000"/>
          <w:lang w:eastAsia="en-US"/>
        </w:rPr>
        <w:instrText xml:space="preserve"> REF _Ref256076305 \r \h </w:instrText>
      </w:r>
      <w:r w:rsidR="00D87D3A" w:rsidRPr="00E02A18">
        <w:rPr>
          <w:color w:val="000000"/>
          <w:lang w:eastAsia="en-US"/>
        </w:rPr>
        <w:instrText xml:space="preserve"> \* MERGEFORMAT </w:instrText>
      </w:r>
      <w:r w:rsidR="00D0255C" w:rsidRPr="00FD1A56">
        <w:rPr>
          <w:color w:val="000000"/>
          <w:lang w:eastAsia="en-US"/>
        </w:rPr>
      </w:r>
      <w:r w:rsidR="00D0255C" w:rsidRPr="00FD1A56">
        <w:rPr>
          <w:color w:val="000000"/>
          <w:lang w:eastAsia="en-US"/>
        </w:rPr>
        <w:fldChar w:fldCharType="separate"/>
      </w:r>
      <w:r w:rsidR="00311A2E">
        <w:rPr>
          <w:color w:val="000000"/>
          <w:lang w:eastAsia="en-US"/>
        </w:rPr>
        <w:t>6.2</w:t>
      </w:r>
      <w:r w:rsidR="00D0255C" w:rsidRPr="00FD1A56">
        <w:rPr>
          <w:color w:val="000000"/>
          <w:lang w:eastAsia="en-US"/>
        </w:rPr>
        <w:fldChar w:fldCharType="end"/>
      </w:r>
      <w:r w:rsidR="00D0255C" w:rsidRPr="00FD1A56">
        <w:rPr>
          <w:color w:val="000000"/>
          <w:lang w:eastAsia="en-US"/>
        </w:rPr>
        <w:t xml:space="preserve"> </w:t>
      </w:r>
      <w:r w:rsidR="00B44FB5" w:rsidRPr="00FD1A56">
        <w:rPr>
          <w:color w:val="000000"/>
          <w:lang w:eastAsia="en-US"/>
        </w:rPr>
        <w:t xml:space="preserve">e </w:t>
      </w:r>
      <w:r w:rsidR="00D0255C" w:rsidRPr="00FD1A56">
        <w:rPr>
          <w:color w:val="000000"/>
          <w:lang w:eastAsia="en-US"/>
        </w:rPr>
        <w:fldChar w:fldCharType="begin"/>
      </w:r>
      <w:r w:rsidR="00D0255C" w:rsidRPr="00FD1A56">
        <w:rPr>
          <w:color w:val="000000"/>
          <w:lang w:eastAsia="en-US"/>
        </w:rPr>
        <w:instrText xml:space="preserve"> REF _Ref213870451 \r \h </w:instrText>
      </w:r>
      <w:r w:rsidR="00D87D3A" w:rsidRPr="00E02A18">
        <w:rPr>
          <w:color w:val="000000"/>
          <w:lang w:eastAsia="en-US"/>
        </w:rPr>
        <w:instrText xml:space="preserve"> \* MERGEFORMAT </w:instrText>
      </w:r>
      <w:r w:rsidR="00D0255C" w:rsidRPr="00FD1A56">
        <w:rPr>
          <w:color w:val="000000"/>
          <w:lang w:eastAsia="en-US"/>
        </w:rPr>
      </w:r>
      <w:r w:rsidR="00D0255C" w:rsidRPr="00FD1A56">
        <w:rPr>
          <w:color w:val="000000"/>
          <w:lang w:eastAsia="en-US"/>
        </w:rPr>
        <w:fldChar w:fldCharType="separate"/>
      </w:r>
      <w:r w:rsidR="00311A2E">
        <w:rPr>
          <w:color w:val="000000"/>
          <w:lang w:eastAsia="en-US"/>
        </w:rPr>
        <w:t>6.3</w:t>
      </w:r>
      <w:r w:rsidR="00D0255C" w:rsidRPr="00FD1A56">
        <w:rPr>
          <w:color w:val="000000"/>
          <w:lang w:eastAsia="en-US"/>
        </w:rPr>
        <w:fldChar w:fldCharType="end"/>
      </w:r>
      <w:r w:rsidR="00121E17" w:rsidRPr="00FD1A56">
        <w:rPr>
          <w:color w:val="000000"/>
          <w:lang w:eastAsia="en-US"/>
        </w:rPr>
        <w:t xml:space="preserve">(penali per mancata consegna e accettazione), </w:t>
      </w:r>
      <w:r w:rsidR="006D4E19">
        <w:rPr>
          <w:color w:val="000000"/>
          <w:lang w:eastAsia="en-US"/>
        </w:rPr>
        <w:t xml:space="preserve">Articolo </w:t>
      </w:r>
      <w:r w:rsidR="006D4E19">
        <w:rPr>
          <w:color w:val="000000"/>
          <w:lang w:eastAsia="en-US"/>
        </w:rPr>
        <w:fldChar w:fldCharType="begin"/>
      </w:r>
      <w:r w:rsidR="006D4E19">
        <w:rPr>
          <w:color w:val="000000"/>
          <w:lang w:eastAsia="en-US"/>
        </w:rPr>
        <w:instrText xml:space="preserve"> REF _Ref228372375 \r \h </w:instrText>
      </w:r>
      <w:r w:rsidR="006D4E19">
        <w:rPr>
          <w:color w:val="000000"/>
          <w:lang w:eastAsia="en-US"/>
        </w:rPr>
      </w:r>
      <w:r w:rsidR="006D4E19">
        <w:rPr>
          <w:color w:val="000000"/>
          <w:lang w:eastAsia="en-US"/>
        </w:rPr>
        <w:fldChar w:fldCharType="separate"/>
      </w:r>
      <w:r w:rsidR="006D4E19">
        <w:rPr>
          <w:color w:val="000000"/>
          <w:lang w:eastAsia="en-US"/>
        </w:rPr>
        <w:t>8.1</w:t>
      </w:r>
      <w:r w:rsidR="006D4E19">
        <w:rPr>
          <w:color w:val="000000"/>
          <w:lang w:eastAsia="en-US"/>
        </w:rPr>
        <w:fldChar w:fldCharType="end"/>
      </w:r>
      <w:r w:rsidR="006D4E19">
        <w:rPr>
          <w:color w:val="000000"/>
          <w:lang w:eastAsia="en-US"/>
        </w:rPr>
        <w:t xml:space="preserve">, </w:t>
      </w:r>
      <w:r w:rsidR="006D4E19">
        <w:rPr>
          <w:color w:val="000000"/>
          <w:lang w:eastAsia="en-US"/>
        </w:rPr>
        <w:fldChar w:fldCharType="begin"/>
      </w:r>
      <w:r w:rsidR="006D4E19">
        <w:rPr>
          <w:color w:val="000000"/>
          <w:lang w:eastAsia="en-US"/>
        </w:rPr>
        <w:instrText xml:space="preserve"> REF _Ref228372376 \r \h </w:instrText>
      </w:r>
      <w:r w:rsidR="006D4E19">
        <w:rPr>
          <w:color w:val="000000"/>
          <w:lang w:eastAsia="en-US"/>
        </w:rPr>
      </w:r>
      <w:r w:rsidR="006D4E19">
        <w:rPr>
          <w:color w:val="000000"/>
          <w:lang w:eastAsia="en-US"/>
        </w:rPr>
        <w:fldChar w:fldCharType="separate"/>
      </w:r>
      <w:r w:rsidR="006D4E19">
        <w:rPr>
          <w:color w:val="000000"/>
          <w:lang w:eastAsia="en-US"/>
        </w:rPr>
        <w:t>8.2</w:t>
      </w:r>
      <w:r w:rsidR="006D4E19">
        <w:rPr>
          <w:color w:val="000000"/>
          <w:lang w:eastAsia="en-US"/>
        </w:rPr>
        <w:fldChar w:fldCharType="end"/>
      </w:r>
      <w:r w:rsidR="006D4E19">
        <w:rPr>
          <w:color w:val="000000"/>
          <w:lang w:eastAsia="en-US"/>
        </w:rPr>
        <w:t xml:space="preserve">, </w:t>
      </w:r>
      <w:r w:rsidR="006D4E19">
        <w:rPr>
          <w:color w:val="000000"/>
          <w:lang w:eastAsia="en-US"/>
        </w:rPr>
        <w:fldChar w:fldCharType="begin"/>
      </w:r>
      <w:r w:rsidR="006D4E19">
        <w:rPr>
          <w:color w:val="000000"/>
          <w:lang w:eastAsia="en-US"/>
        </w:rPr>
        <w:instrText xml:space="preserve"> REF _Ref228372377 \r \h </w:instrText>
      </w:r>
      <w:r w:rsidR="006D4E19">
        <w:rPr>
          <w:color w:val="000000"/>
          <w:lang w:eastAsia="en-US"/>
        </w:rPr>
      </w:r>
      <w:r w:rsidR="006D4E19">
        <w:rPr>
          <w:color w:val="000000"/>
          <w:lang w:eastAsia="en-US"/>
        </w:rPr>
        <w:fldChar w:fldCharType="separate"/>
      </w:r>
      <w:r w:rsidR="006D4E19">
        <w:rPr>
          <w:color w:val="000000"/>
          <w:lang w:eastAsia="en-US"/>
        </w:rPr>
        <w:t>8.3</w:t>
      </w:r>
      <w:r w:rsidR="006D4E19">
        <w:rPr>
          <w:color w:val="000000"/>
          <w:lang w:eastAsia="en-US"/>
        </w:rPr>
        <w:fldChar w:fldCharType="end"/>
      </w:r>
      <w:r w:rsidR="006D4E19">
        <w:rPr>
          <w:color w:val="000000"/>
          <w:lang w:eastAsia="en-US"/>
        </w:rPr>
        <w:t xml:space="preserve"> (penali per mancata consegna e accettazione), </w:t>
      </w:r>
      <w:r w:rsidR="00B44FB5" w:rsidRPr="00FD1A56">
        <w:rPr>
          <w:color w:val="000000"/>
          <w:lang w:eastAsia="en-US"/>
        </w:rPr>
        <w:t xml:space="preserve">Articolo </w:t>
      </w:r>
      <w:r w:rsidR="00B44FB5" w:rsidRPr="00FD1A56">
        <w:rPr>
          <w:color w:val="000000"/>
          <w:lang w:eastAsia="en-US"/>
        </w:rPr>
        <w:fldChar w:fldCharType="begin"/>
      </w:r>
      <w:r w:rsidR="00B44FB5" w:rsidRPr="00FD1A56">
        <w:rPr>
          <w:color w:val="000000"/>
          <w:lang w:eastAsia="en-US"/>
        </w:rPr>
        <w:instrText xml:space="preserve"> REF _Ref213870547 \r \h </w:instrText>
      </w:r>
      <w:r w:rsidR="00D87D3A" w:rsidRPr="00E02A18">
        <w:rPr>
          <w:color w:val="000000"/>
          <w:lang w:eastAsia="en-US"/>
        </w:rPr>
        <w:instrText xml:space="preserve"> \* MERGEFORMAT </w:instrText>
      </w:r>
      <w:r w:rsidR="00B44FB5" w:rsidRPr="00FD1A56">
        <w:rPr>
          <w:color w:val="000000"/>
          <w:lang w:eastAsia="en-US"/>
        </w:rPr>
      </w:r>
      <w:r w:rsidR="00B44FB5" w:rsidRPr="00FD1A56">
        <w:rPr>
          <w:color w:val="000000"/>
          <w:lang w:eastAsia="en-US"/>
        </w:rPr>
        <w:fldChar w:fldCharType="separate"/>
      </w:r>
      <w:r w:rsidR="00311A2E">
        <w:rPr>
          <w:color w:val="000000"/>
          <w:lang w:eastAsia="en-US"/>
        </w:rPr>
        <w:t>9.6</w:t>
      </w:r>
      <w:r w:rsidR="00B44FB5" w:rsidRPr="00FD1A56">
        <w:rPr>
          <w:color w:val="000000"/>
          <w:lang w:eastAsia="en-US"/>
        </w:rPr>
        <w:fldChar w:fldCharType="end"/>
      </w:r>
      <w:r w:rsidR="00B44FB5" w:rsidRPr="00FD1A56">
        <w:rPr>
          <w:color w:val="000000"/>
          <w:lang w:eastAsia="en-US"/>
        </w:rPr>
        <w:t xml:space="preserve"> (termine di decadenza), Articolo </w:t>
      </w:r>
      <w:r w:rsidR="003B1E38" w:rsidRPr="00FD1A56">
        <w:rPr>
          <w:color w:val="000000"/>
          <w:lang w:eastAsia="en-US"/>
        </w:rPr>
        <w:fldChar w:fldCharType="begin"/>
      </w:r>
      <w:r w:rsidR="003B1E38" w:rsidRPr="00FD1A56">
        <w:rPr>
          <w:color w:val="000000"/>
          <w:lang w:eastAsia="en-US"/>
        </w:rPr>
        <w:instrText xml:space="preserve"> REF _Ref213870587 \r \h </w:instrText>
      </w:r>
      <w:r w:rsidR="00D87D3A" w:rsidRPr="00E02A18">
        <w:rPr>
          <w:color w:val="000000"/>
          <w:lang w:eastAsia="en-US"/>
        </w:rPr>
        <w:instrText xml:space="preserve"> \* MERGEFORMAT </w:instrText>
      </w:r>
      <w:r w:rsidR="003B1E38" w:rsidRPr="00FD1A56">
        <w:rPr>
          <w:color w:val="000000"/>
          <w:lang w:eastAsia="en-US"/>
        </w:rPr>
      </w:r>
      <w:r w:rsidR="003B1E38" w:rsidRPr="00FD1A56">
        <w:rPr>
          <w:color w:val="000000"/>
          <w:lang w:eastAsia="en-US"/>
        </w:rPr>
        <w:fldChar w:fldCharType="separate"/>
      </w:r>
      <w:r w:rsidR="00311A2E">
        <w:rPr>
          <w:color w:val="000000"/>
          <w:lang w:eastAsia="en-US"/>
        </w:rPr>
        <w:t>9.9</w:t>
      </w:r>
      <w:r w:rsidR="003B1E38" w:rsidRPr="00FD1A56">
        <w:rPr>
          <w:color w:val="000000"/>
          <w:lang w:eastAsia="en-US"/>
        </w:rPr>
        <w:fldChar w:fldCharType="end"/>
      </w:r>
      <w:r w:rsidR="003B1E38" w:rsidRPr="00FD1A56">
        <w:rPr>
          <w:color w:val="000000"/>
          <w:lang w:eastAsia="en-US"/>
        </w:rPr>
        <w:t xml:space="preserve"> (diritto di compensazione dell’Acquirente), </w:t>
      </w:r>
      <w:r w:rsidR="00A712D0">
        <w:rPr>
          <w:color w:val="000000"/>
          <w:lang w:eastAsia="en-US"/>
        </w:rPr>
        <w:t xml:space="preserve">Articolo </w:t>
      </w:r>
      <w:r w:rsidR="00A712D0">
        <w:rPr>
          <w:color w:val="000000"/>
          <w:lang w:eastAsia="en-US"/>
        </w:rPr>
        <w:fldChar w:fldCharType="begin"/>
      </w:r>
      <w:r w:rsidR="00A712D0">
        <w:rPr>
          <w:color w:val="000000"/>
          <w:lang w:eastAsia="en-US"/>
        </w:rPr>
        <w:instrText xml:space="preserve"> REF _Ref228375422 \r \h </w:instrText>
      </w:r>
      <w:r w:rsidR="00A712D0">
        <w:rPr>
          <w:color w:val="000000"/>
          <w:lang w:eastAsia="en-US"/>
        </w:rPr>
      </w:r>
      <w:r w:rsidR="00A712D0">
        <w:rPr>
          <w:color w:val="000000"/>
          <w:lang w:eastAsia="en-US"/>
        </w:rPr>
        <w:fldChar w:fldCharType="separate"/>
      </w:r>
      <w:r w:rsidR="00A712D0">
        <w:rPr>
          <w:color w:val="000000"/>
          <w:lang w:eastAsia="en-US"/>
        </w:rPr>
        <w:t>10.1</w:t>
      </w:r>
      <w:r w:rsidR="00A712D0">
        <w:rPr>
          <w:color w:val="000000"/>
          <w:lang w:eastAsia="en-US"/>
        </w:rPr>
        <w:fldChar w:fldCharType="end"/>
      </w:r>
      <w:r w:rsidR="00A712D0">
        <w:rPr>
          <w:color w:val="000000"/>
          <w:lang w:eastAsia="en-US"/>
        </w:rPr>
        <w:t xml:space="preserve"> (diffida ad adempiere), </w:t>
      </w:r>
      <w:r w:rsidR="006255C0" w:rsidRPr="00FD1A56">
        <w:rPr>
          <w:color w:val="000000"/>
          <w:lang w:eastAsia="en-US"/>
        </w:rPr>
        <w:t xml:space="preserve">Articolo </w:t>
      </w:r>
      <w:r w:rsidR="006255C0" w:rsidRPr="00FD1A56">
        <w:rPr>
          <w:color w:val="000000"/>
          <w:lang w:eastAsia="en-US"/>
        </w:rPr>
        <w:fldChar w:fldCharType="begin"/>
      </w:r>
      <w:r w:rsidR="006255C0" w:rsidRPr="00FD1A56">
        <w:rPr>
          <w:color w:val="000000"/>
          <w:lang w:eastAsia="en-US"/>
        </w:rPr>
        <w:instrText xml:space="preserve"> REF _Ref213870631 \r \h </w:instrText>
      </w:r>
      <w:r w:rsidR="00D87D3A" w:rsidRPr="00E02A18">
        <w:rPr>
          <w:color w:val="000000"/>
          <w:lang w:eastAsia="en-US"/>
        </w:rPr>
        <w:instrText xml:space="preserve"> \* MERGEFORMAT </w:instrText>
      </w:r>
      <w:r w:rsidR="006255C0" w:rsidRPr="00FD1A56">
        <w:rPr>
          <w:color w:val="000000"/>
          <w:lang w:eastAsia="en-US"/>
        </w:rPr>
      </w:r>
      <w:r w:rsidR="006255C0" w:rsidRPr="00FD1A56">
        <w:rPr>
          <w:color w:val="000000"/>
          <w:lang w:eastAsia="en-US"/>
        </w:rPr>
        <w:fldChar w:fldCharType="separate"/>
      </w:r>
      <w:r w:rsidR="00311A2E">
        <w:rPr>
          <w:color w:val="000000"/>
          <w:lang w:eastAsia="en-US"/>
        </w:rPr>
        <w:t>10.2</w:t>
      </w:r>
      <w:r w:rsidR="006255C0" w:rsidRPr="00FD1A56">
        <w:rPr>
          <w:color w:val="000000"/>
          <w:lang w:eastAsia="en-US"/>
        </w:rPr>
        <w:fldChar w:fldCharType="end"/>
      </w:r>
      <w:r w:rsidR="006255C0" w:rsidRPr="00FD1A56">
        <w:rPr>
          <w:color w:val="000000"/>
          <w:lang w:eastAsia="en-US"/>
        </w:rPr>
        <w:t xml:space="preserve"> (clausola risolutiva espressa), </w:t>
      </w:r>
      <w:r w:rsidR="000C19F0" w:rsidRPr="00FD1A56">
        <w:rPr>
          <w:color w:val="000000"/>
          <w:lang w:eastAsia="en-US"/>
        </w:rPr>
        <w:t>Articol</w:t>
      </w:r>
      <w:r w:rsidR="000C19F0">
        <w:rPr>
          <w:color w:val="000000"/>
          <w:lang w:eastAsia="en-US"/>
        </w:rPr>
        <w:t>i</w:t>
      </w:r>
      <w:r w:rsidR="000C19F0" w:rsidRPr="00FD1A56">
        <w:rPr>
          <w:color w:val="000000"/>
          <w:lang w:eastAsia="en-US"/>
        </w:rPr>
        <w:t xml:space="preserve"> </w:t>
      </w:r>
      <w:r w:rsidR="006255C0" w:rsidRPr="00FD1A56">
        <w:rPr>
          <w:color w:val="000000"/>
          <w:lang w:eastAsia="en-US"/>
        </w:rPr>
        <w:fldChar w:fldCharType="begin"/>
      </w:r>
      <w:r w:rsidR="006255C0" w:rsidRPr="00FD1A56">
        <w:rPr>
          <w:color w:val="000000"/>
          <w:lang w:eastAsia="en-US"/>
        </w:rPr>
        <w:instrText xml:space="preserve"> REF _Ref213870661 \r \h </w:instrText>
      </w:r>
      <w:r w:rsidR="00D87D3A" w:rsidRPr="00E02A18">
        <w:rPr>
          <w:color w:val="000000"/>
          <w:lang w:eastAsia="en-US"/>
        </w:rPr>
        <w:instrText xml:space="preserve"> \* MERGEFORMAT </w:instrText>
      </w:r>
      <w:r w:rsidR="006255C0" w:rsidRPr="00FD1A56">
        <w:rPr>
          <w:color w:val="000000"/>
          <w:lang w:eastAsia="en-US"/>
        </w:rPr>
      </w:r>
      <w:r w:rsidR="006255C0" w:rsidRPr="00FD1A56">
        <w:rPr>
          <w:color w:val="000000"/>
          <w:lang w:eastAsia="en-US"/>
        </w:rPr>
        <w:fldChar w:fldCharType="separate"/>
      </w:r>
      <w:r w:rsidR="00311A2E">
        <w:rPr>
          <w:color w:val="000000"/>
          <w:lang w:eastAsia="en-US"/>
        </w:rPr>
        <w:t>10.3</w:t>
      </w:r>
      <w:r w:rsidR="009B655B">
        <w:rPr>
          <w:color w:val="000000"/>
          <w:lang w:eastAsia="en-US"/>
        </w:rPr>
        <w:t xml:space="preserve"> e </w:t>
      </w:r>
      <w:r w:rsidR="009B655B">
        <w:rPr>
          <w:color w:val="000000"/>
          <w:lang w:eastAsia="en-US"/>
        </w:rPr>
        <w:fldChar w:fldCharType="begin"/>
      </w:r>
      <w:r w:rsidR="009B655B">
        <w:rPr>
          <w:color w:val="000000"/>
          <w:lang w:eastAsia="en-US"/>
        </w:rPr>
        <w:instrText xml:space="preserve"> REF _Ref228375466 \r \h </w:instrText>
      </w:r>
      <w:r w:rsidR="009B655B">
        <w:rPr>
          <w:color w:val="000000"/>
          <w:lang w:eastAsia="en-US"/>
        </w:rPr>
      </w:r>
      <w:r w:rsidR="009B655B">
        <w:rPr>
          <w:color w:val="000000"/>
          <w:lang w:eastAsia="en-US"/>
        </w:rPr>
        <w:fldChar w:fldCharType="separate"/>
      </w:r>
      <w:r w:rsidR="009B655B">
        <w:rPr>
          <w:color w:val="000000"/>
          <w:lang w:eastAsia="en-US"/>
        </w:rPr>
        <w:t>10.4</w:t>
      </w:r>
      <w:r w:rsidR="009B655B">
        <w:rPr>
          <w:color w:val="000000"/>
          <w:lang w:eastAsia="en-US"/>
        </w:rPr>
        <w:fldChar w:fldCharType="end"/>
      </w:r>
      <w:r w:rsidR="006255C0" w:rsidRPr="00FD1A56">
        <w:rPr>
          <w:color w:val="000000"/>
          <w:lang w:eastAsia="en-US"/>
        </w:rPr>
        <w:fldChar w:fldCharType="end"/>
      </w:r>
      <w:r w:rsidR="006255C0" w:rsidRPr="00FD1A56">
        <w:rPr>
          <w:color w:val="000000"/>
          <w:lang w:eastAsia="en-US"/>
        </w:rPr>
        <w:t xml:space="preserve"> (diritto di recesso), </w:t>
      </w:r>
      <w:r w:rsidR="000C19F0">
        <w:rPr>
          <w:color w:val="000000"/>
          <w:lang w:eastAsia="en-US"/>
        </w:rPr>
        <w:t xml:space="preserve">Articolo </w:t>
      </w:r>
      <w:r w:rsidR="000C19F0">
        <w:rPr>
          <w:color w:val="000000"/>
          <w:lang w:eastAsia="en-US"/>
        </w:rPr>
        <w:fldChar w:fldCharType="begin"/>
      </w:r>
      <w:r w:rsidR="000C19F0">
        <w:rPr>
          <w:color w:val="000000"/>
          <w:lang w:eastAsia="en-US"/>
        </w:rPr>
        <w:instrText xml:space="preserve"> REF _Ref228375500 \r \h </w:instrText>
      </w:r>
      <w:r w:rsidR="000C19F0">
        <w:rPr>
          <w:color w:val="000000"/>
          <w:lang w:eastAsia="en-US"/>
        </w:rPr>
      </w:r>
      <w:r w:rsidR="000C19F0">
        <w:rPr>
          <w:color w:val="000000"/>
          <w:lang w:eastAsia="en-US"/>
        </w:rPr>
        <w:fldChar w:fldCharType="separate"/>
      </w:r>
      <w:r w:rsidR="000C19F0">
        <w:rPr>
          <w:color w:val="000000"/>
          <w:lang w:eastAsia="en-US"/>
        </w:rPr>
        <w:t>12.6</w:t>
      </w:r>
      <w:r w:rsidR="000C19F0">
        <w:rPr>
          <w:color w:val="000000"/>
          <w:lang w:eastAsia="en-US"/>
        </w:rPr>
        <w:fldChar w:fldCharType="end"/>
      </w:r>
      <w:r w:rsidR="000C19F0">
        <w:rPr>
          <w:color w:val="000000"/>
          <w:lang w:eastAsia="en-US"/>
        </w:rPr>
        <w:t xml:space="preserve"> (diritto di recesso), </w:t>
      </w:r>
      <w:r w:rsidR="0011571B" w:rsidRPr="00FD1A56">
        <w:rPr>
          <w:color w:val="000000"/>
          <w:lang w:eastAsia="en-US"/>
        </w:rPr>
        <w:t xml:space="preserve">Articoli </w:t>
      </w:r>
      <w:r w:rsidR="007D48C6" w:rsidRPr="00FD1A56">
        <w:rPr>
          <w:color w:val="000000"/>
          <w:lang w:eastAsia="en-US"/>
        </w:rPr>
        <w:fldChar w:fldCharType="begin"/>
      </w:r>
      <w:r w:rsidR="007D48C6" w:rsidRPr="00FD1A56">
        <w:rPr>
          <w:color w:val="000000"/>
          <w:lang w:eastAsia="en-US"/>
        </w:rPr>
        <w:instrText xml:space="preserve"> REF _Ref213870022 \r \h </w:instrText>
      </w:r>
      <w:r w:rsidR="00D87D3A" w:rsidRPr="00E02A18">
        <w:rPr>
          <w:color w:val="000000"/>
          <w:lang w:eastAsia="en-US"/>
        </w:rPr>
        <w:instrText xml:space="preserve"> \* MERGEFORMAT </w:instrText>
      </w:r>
      <w:r w:rsidR="007D48C6" w:rsidRPr="00FD1A56">
        <w:rPr>
          <w:color w:val="000000"/>
          <w:lang w:eastAsia="en-US"/>
        </w:rPr>
      </w:r>
      <w:r w:rsidR="007D48C6" w:rsidRPr="00FD1A56">
        <w:rPr>
          <w:color w:val="000000"/>
          <w:lang w:eastAsia="en-US"/>
        </w:rPr>
        <w:fldChar w:fldCharType="separate"/>
      </w:r>
      <w:r w:rsidR="00311A2E">
        <w:rPr>
          <w:color w:val="000000"/>
          <w:lang w:eastAsia="en-US"/>
        </w:rPr>
        <w:t>14.1</w:t>
      </w:r>
      <w:r w:rsidR="007D48C6" w:rsidRPr="00FD1A56">
        <w:rPr>
          <w:color w:val="000000"/>
          <w:lang w:eastAsia="en-US"/>
        </w:rPr>
        <w:fldChar w:fldCharType="end"/>
      </w:r>
      <w:r w:rsidR="007D48C6" w:rsidRPr="00FD1A56">
        <w:rPr>
          <w:color w:val="000000"/>
          <w:lang w:eastAsia="en-US"/>
        </w:rPr>
        <w:t xml:space="preserve"> e </w:t>
      </w:r>
      <w:r w:rsidR="007D48C6" w:rsidRPr="00FD1A56">
        <w:rPr>
          <w:color w:val="000000"/>
          <w:lang w:eastAsia="en-US"/>
        </w:rPr>
        <w:fldChar w:fldCharType="begin"/>
      </w:r>
      <w:r w:rsidR="007D48C6" w:rsidRPr="00FD1A56">
        <w:rPr>
          <w:color w:val="000000"/>
          <w:lang w:eastAsia="en-US"/>
        </w:rPr>
        <w:instrText xml:space="preserve"> REF _Ref213870719 \r \h </w:instrText>
      </w:r>
      <w:r w:rsidR="00D87D3A" w:rsidRPr="00E02A18">
        <w:rPr>
          <w:color w:val="000000"/>
          <w:lang w:eastAsia="en-US"/>
        </w:rPr>
        <w:instrText xml:space="preserve"> \* MERGEFORMAT </w:instrText>
      </w:r>
      <w:r w:rsidR="007D48C6" w:rsidRPr="00FD1A56">
        <w:rPr>
          <w:color w:val="000000"/>
          <w:lang w:eastAsia="en-US"/>
        </w:rPr>
      </w:r>
      <w:r w:rsidR="007D48C6" w:rsidRPr="00FD1A56">
        <w:rPr>
          <w:color w:val="000000"/>
          <w:lang w:eastAsia="en-US"/>
        </w:rPr>
        <w:fldChar w:fldCharType="separate"/>
      </w:r>
      <w:r w:rsidR="00311A2E">
        <w:rPr>
          <w:color w:val="000000"/>
          <w:lang w:eastAsia="en-US"/>
        </w:rPr>
        <w:t>14.2</w:t>
      </w:r>
      <w:r w:rsidR="007D48C6" w:rsidRPr="00FD1A56">
        <w:rPr>
          <w:color w:val="000000"/>
          <w:lang w:eastAsia="en-US"/>
        </w:rPr>
        <w:fldChar w:fldCharType="end"/>
      </w:r>
      <w:r w:rsidR="006255C0" w:rsidRPr="00FD1A56">
        <w:rPr>
          <w:color w:val="000000"/>
          <w:lang w:eastAsia="en-US"/>
        </w:rPr>
        <w:t xml:space="preserve"> </w:t>
      </w:r>
      <w:r w:rsidR="007D48C6" w:rsidRPr="00FD1A56">
        <w:rPr>
          <w:color w:val="000000"/>
          <w:lang w:eastAsia="en-US"/>
        </w:rPr>
        <w:t>(</w:t>
      </w:r>
      <w:r w:rsidR="000C19F0">
        <w:rPr>
          <w:color w:val="000000"/>
          <w:lang w:eastAsia="en-US"/>
        </w:rPr>
        <w:t>c</w:t>
      </w:r>
      <w:r w:rsidR="007D48C6" w:rsidRPr="00FD1A56">
        <w:rPr>
          <w:color w:val="000000"/>
          <w:lang w:eastAsia="en-US"/>
        </w:rPr>
        <w:t xml:space="preserve">essione del Contratto e degli impianti di cui al Portafoglio), </w:t>
      </w:r>
      <w:r w:rsidR="00324A5B">
        <w:rPr>
          <w:color w:val="000000"/>
          <w:lang w:eastAsia="en-US"/>
        </w:rPr>
        <w:t>Articol</w:t>
      </w:r>
      <w:r w:rsidR="00EB5BD8">
        <w:rPr>
          <w:color w:val="000000"/>
          <w:lang w:eastAsia="en-US"/>
        </w:rPr>
        <w:t xml:space="preserve">o </w:t>
      </w:r>
      <w:r w:rsidR="00235DCF" w:rsidRPr="00FD1A56">
        <w:rPr>
          <w:color w:val="000000"/>
          <w:lang w:eastAsia="en-US"/>
        </w:rPr>
        <w:fldChar w:fldCharType="begin"/>
      </w:r>
      <w:r w:rsidR="00235DCF" w:rsidRPr="00FD1A56">
        <w:rPr>
          <w:color w:val="000000"/>
          <w:lang w:eastAsia="en-US"/>
        </w:rPr>
        <w:instrText xml:space="preserve"> REF _Ref213870750 \r \h </w:instrText>
      </w:r>
      <w:r w:rsidR="00D87D3A" w:rsidRPr="00E02A18">
        <w:rPr>
          <w:color w:val="000000"/>
          <w:lang w:eastAsia="en-US"/>
        </w:rPr>
        <w:instrText xml:space="preserve"> \* MERGEFORMAT </w:instrText>
      </w:r>
      <w:r w:rsidR="00235DCF" w:rsidRPr="00FD1A56">
        <w:rPr>
          <w:color w:val="000000"/>
          <w:lang w:eastAsia="en-US"/>
        </w:rPr>
      </w:r>
      <w:r w:rsidR="00235DCF" w:rsidRPr="00FD1A56">
        <w:rPr>
          <w:color w:val="000000"/>
          <w:lang w:eastAsia="en-US"/>
        </w:rPr>
        <w:fldChar w:fldCharType="separate"/>
      </w:r>
      <w:r w:rsidR="00311A2E">
        <w:rPr>
          <w:color w:val="000000"/>
          <w:lang w:eastAsia="en-US"/>
        </w:rPr>
        <w:t>14.4</w:t>
      </w:r>
      <w:r w:rsidR="00235DCF" w:rsidRPr="00FD1A56">
        <w:rPr>
          <w:color w:val="000000"/>
          <w:lang w:eastAsia="en-US"/>
        </w:rPr>
        <w:fldChar w:fldCharType="end"/>
      </w:r>
      <w:r w:rsidR="00AD00E2" w:rsidRPr="00FD1A56">
        <w:rPr>
          <w:color w:val="000000"/>
          <w:lang w:eastAsia="en-US"/>
        </w:rPr>
        <w:t xml:space="preserve"> </w:t>
      </w:r>
      <w:r w:rsidR="009A601C" w:rsidRPr="00FD1A56">
        <w:rPr>
          <w:color w:val="000000"/>
          <w:lang w:eastAsia="en-US"/>
        </w:rPr>
        <w:t>(cambio di Controllo)</w:t>
      </w:r>
      <w:r w:rsidR="00DC30BE" w:rsidRPr="00FD1A56">
        <w:rPr>
          <w:color w:val="000000"/>
          <w:lang w:eastAsia="en-US"/>
        </w:rPr>
        <w:t xml:space="preserve">, Articolo </w:t>
      </w:r>
      <w:r w:rsidR="00DC30BE" w:rsidRPr="00FD1A56">
        <w:rPr>
          <w:color w:val="000000"/>
          <w:lang w:eastAsia="en-US"/>
        </w:rPr>
        <w:fldChar w:fldCharType="begin"/>
      </w:r>
      <w:r w:rsidR="00DC30BE" w:rsidRPr="00FD1A56">
        <w:rPr>
          <w:color w:val="000000"/>
          <w:lang w:eastAsia="en-US"/>
        </w:rPr>
        <w:instrText xml:space="preserve"> REF _Ref265167339 \r \h </w:instrText>
      </w:r>
      <w:r w:rsidR="00D87D3A" w:rsidRPr="00E02A18">
        <w:rPr>
          <w:color w:val="000000"/>
          <w:lang w:eastAsia="en-US"/>
        </w:rPr>
        <w:instrText xml:space="preserve"> \* MERGEFORMAT </w:instrText>
      </w:r>
      <w:r w:rsidR="00DC30BE" w:rsidRPr="00FD1A56">
        <w:rPr>
          <w:color w:val="000000"/>
          <w:lang w:eastAsia="en-US"/>
        </w:rPr>
      </w:r>
      <w:r w:rsidR="00DC30BE" w:rsidRPr="00FD1A56">
        <w:rPr>
          <w:color w:val="000000"/>
          <w:lang w:eastAsia="en-US"/>
        </w:rPr>
        <w:fldChar w:fldCharType="separate"/>
      </w:r>
      <w:r w:rsidR="00311A2E">
        <w:rPr>
          <w:color w:val="000000"/>
          <w:lang w:eastAsia="en-US"/>
        </w:rPr>
        <w:t>21.5</w:t>
      </w:r>
      <w:r w:rsidR="00DC30BE" w:rsidRPr="00FD1A56">
        <w:rPr>
          <w:color w:val="000000"/>
          <w:lang w:eastAsia="en-US"/>
        </w:rPr>
        <w:fldChar w:fldCharType="end"/>
      </w:r>
      <w:r w:rsidR="00DC30BE" w:rsidRPr="00FD1A56">
        <w:rPr>
          <w:color w:val="000000"/>
          <w:lang w:eastAsia="en-US"/>
        </w:rPr>
        <w:t xml:space="preserve"> (diritto di recesso)</w:t>
      </w:r>
      <w:r w:rsidR="000D0F44" w:rsidRPr="00FD1A56">
        <w:rPr>
          <w:color w:val="000000"/>
          <w:lang w:eastAsia="en-US"/>
        </w:rPr>
        <w:t xml:space="preserve">, </w:t>
      </w:r>
      <w:r w:rsidR="000D0F44" w:rsidRPr="00FD1A56">
        <w:rPr>
          <w:color w:val="000000"/>
          <w:lang w:eastAsia="en-US"/>
        </w:rPr>
        <w:fldChar w:fldCharType="begin"/>
      </w:r>
      <w:r w:rsidR="000D0F44" w:rsidRPr="00FD1A56">
        <w:rPr>
          <w:color w:val="000000"/>
          <w:lang w:eastAsia="en-US"/>
        </w:rPr>
        <w:instrText xml:space="preserve"> REF _Ref213867407 \r \h </w:instrText>
      </w:r>
      <w:r w:rsidR="00D87D3A" w:rsidRPr="00E02A18">
        <w:rPr>
          <w:color w:val="000000"/>
          <w:lang w:eastAsia="en-US"/>
        </w:rPr>
        <w:instrText xml:space="preserve"> \* MERGEFORMAT </w:instrText>
      </w:r>
      <w:r w:rsidR="000D0F44" w:rsidRPr="00FD1A56">
        <w:rPr>
          <w:color w:val="000000"/>
          <w:lang w:eastAsia="en-US"/>
        </w:rPr>
      </w:r>
      <w:r w:rsidR="000D0F44" w:rsidRPr="00FD1A56">
        <w:rPr>
          <w:color w:val="000000"/>
          <w:lang w:eastAsia="en-US"/>
        </w:rPr>
        <w:fldChar w:fldCharType="separate"/>
      </w:r>
      <w:r w:rsidR="00311A2E">
        <w:rPr>
          <w:color w:val="000000"/>
          <w:lang w:eastAsia="en-US"/>
        </w:rPr>
        <w:t>Articolo 25</w:t>
      </w:r>
      <w:r w:rsidR="000D0F44" w:rsidRPr="00FD1A56">
        <w:rPr>
          <w:color w:val="000000"/>
          <w:lang w:eastAsia="en-US"/>
        </w:rPr>
        <w:fldChar w:fldCharType="end"/>
      </w:r>
      <w:r w:rsidR="000D0F44" w:rsidRPr="00FD1A56">
        <w:rPr>
          <w:color w:val="000000"/>
          <w:lang w:eastAsia="en-US"/>
        </w:rPr>
        <w:t xml:space="preserve"> (clausola compromissoria).</w:t>
      </w:r>
    </w:p>
    <w:p w14:paraId="35E699D9" w14:textId="77777777" w:rsidR="0045768E" w:rsidRDefault="0045768E" w:rsidP="004E7048">
      <w:pPr>
        <w:keepNext/>
        <w:keepLines/>
        <w:tabs>
          <w:tab w:val="clear" w:pos="567"/>
        </w:tabs>
        <w:autoSpaceDE w:val="0"/>
        <w:autoSpaceDN w:val="0"/>
        <w:adjustRightInd w:val="0"/>
        <w:spacing w:after="0"/>
        <w:ind w:left="0" w:firstLine="0"/>
        <w:rPr>
          <w:color w:val="000000"/>
          <w:lang w:eastAsia="en-US"/>
        </w:rPr>
      </w:pPr>
    </w:p>
    <w:p w14:paraId="6DC87891"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p>
    <w:p w14:paraId="3EC64DC9" w14:textId="77777777" w:rsidR="00121E17" w:rsidRDefault="00121E17" w:rsidP="004E7048">
      <w:pPr>
        <w:keepNext/>
        <w:keepLines/>
        <w:tabs>
          <w:tab w:val="clear" w:pos="567"/>
        </w:tabs>
        <w:autoSpaceDE w:val="0"/>
        <w:autoSpaceDN w:val="0"/>
        <w:adjustRightInd w:val="0"/>
        <w:spacing w:after="0"/>
        <w:ind w:left="0" w:firstLine="0"/>
        <w:rPr>
          <w:color w:val="000000"/>
          <w:lang w:eastAsia="en-US"/>
        </w:rPr>
      </w:pPr>
      <w:r>
        <w:rPr>
          <w:color w:val="000000"/>
          <w:lang w:eastAsia="en-US"/>
        </w:rPr>
        <w:t>Data……………………</w:t>
      </w:r>
    </w:p>
    <w:p w14:paraId="58A2DC47" w14:textId="77777777" w:rsidR="009869B6" w:rsidRDefault="009869B6" w:rsidP="004E7048">
      <w:pPr>
        <w:keepNext/>
        <w:keepLines/>
        <w:tabs>
          <w:tab w:val="clear" w:pos="567"/>
        </w:tabs>
        <w:autoSpaceDE w:val="0"/>
        <w:autoSpaceDN w:val="0"/>
        <w:adjustRightInd w:val="0"/>
        <w:spacing w:after="0"/>
        <w:ind w:left="7090" w:firstLine="709"/>
        <w:rPr>
          <w:b/>
          <w:color w:val="000000"/>
          <w:lang w:eastAsia="en-US"/>
        </w:rPr>
      </w:pPr>
    </w:p>
    <w:p w14:paraId="2B888700" w14:textId="36CA5796" w:rsidR="004F19BD" w:rsidRPr="002E1D65" w:rsidRDefault="00D7661E" w:rsidP="002E1D65">
      <w:pPr>
        <w:keepNext/>
        <w:keepLines/>
        <w:tabs>
          <w:tab w:val="clear" w:pos="567"/>
        </w:tabs>
        <w:autoSpaceDE w:val="0"/>
        <w:autoSpaceDN w:val="0"/>
        <w:adjustRightInd w:val="0"/>
        <w:spacing w:after="0"/>
        <w:ind w:left="7090" w:firstLine="709"/>
        <w:rPr>
          <w:b/>
          <w:color w:val="000000"/>
          <w:lang w:eastAsia="en-US"/>
        </w:rPr>
      </w:pPr>
      <w:r w:rsidRPr="00D7661E">
        <w:rPr>
          <w:b/>
          <w:color w:val="000000"/>
          <w:lang w:eastAsia="en-US"/>
        </w:rPr>
        <w:t>il Fornitore</w:t>
      </w:r>
    </w:p>
    <w:sectPr w:rsidR="004F19BD" w:rsidRPr="002E1D65" w:rsidSect="00A74F6C">
      <w:headerReference w:type="default" r:id="rId15"/>
      <w:footerReference w:type="default" r:id="rId16"/>
      <w:pgSz w:w="11906" w:h="16838" w:code="9"/>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6DE9" w14:textId="77777777" w:rsidR="00CC787C" w:rsidRDefault="00CC787C">
      <w:r>
        <w:separator/>
      </w:r>
    </w:p>
  </w:endnote>
  <w:endnote w:type="continuationSeparator" w:id="0">
    <w:p w14:paraId="710E256D" w14:textId="77777777" w:rsidR="00CC787C" w:rsidRDefault="00CC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Garamond-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YInterstate Light">
    <w:altName w:val="Franklin Gothic Medium Cond"/>
    <w:charset w:val="00"/>
    <w:family w:val="auto"/>
    <w:pitch w:val="variable"/>
    <w:sig w:usb0="A00002AF" w:usb1="5000206A"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2FEF" w14:textId="77777777" w:rsidR="00A74F6C" w:rsidRDefault="00A74F6C" w:rsidP="00A74F6C">
    <w:pPr>
      <w:pStyle w:val="Pidipagina"/>
      <w:jc w:val="center"/>
    </w:pPr>
  </w:p>
  <w:p w14:paraId="6A401376" w14:textId="2E8B4CE0" w:rsidR="004B5F14" w:rsidRPr="006008F5" w:rsidRDefault="00F36956" w:rsidP="00A74F6C">
    <w:pPr>
      <w:pStyle w:val="Pidipagina"/>
      <w:jc w:val="center"/>
      <w:rPr>
        <w:color w:val="808080"/>
      </w:rPr>
    </w:pPr>
    <w:r>
      <w:tab/>
    </w:r>
    <w:r>
      <w:tab/>
    </w:r>
    <w:r>
      <w:tab/>
    </w:r>
    <w:r w:rsidR="004B5F14">
      <w:t xml:space="preserve">Pag. </w:t>
    </w:r>
    <w:r w:rsidR="00D77D92">
      <w:fldChar w:fldCharType="begin"/>
    </w:r>
    <w:r w:rsidR="00D77D92">
      <w:instrText xml:space="preserve"> PAGE   \* MERGEFORMAT </w:instrText>
    </w:r>
    <w:r w:rsidR="00D77D92">
      <w:fldChar w:fldCharType="separate"/>
    </w:r>
    <w:r w:rsidR="00390515">
      <w:rPr>
        <w:noProof/>
      </w:rPr>
      <w:t>9</w:t>
    </w:r>
    <w:r w:rsidR="00D77D92">
      <w:fldChar w:fldCharType="end"/>
    </w:r>
    <w:r w:rsidR="004B5F14">
      <w:t xml:space="preserve"> di </w:t>
    </w:r>
    <w:fldSimple w:instr="NUMPAGES   \* MERGEFORMAT">
      <w:r w:rsidR="00390515">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BBBD" w14:textId="77777777" w:rsidR="00CC787C" w:rsidRDefault="00CC787C">
      <w:r>
        <w:separator/>
      </w:r>
    </w:p>
  </w:footnote>
  <w:footnote w:type="continuationSeparator" w:id="0">
    <w:p w14:paraId="50EE01DF" w14:textId="77777777" w:rsidR="00CC787C" w:rsidRDefault="00CC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54C1" w14:textId="7B96E954" w:rsidR="000432BA" w:rsidRDefault="00C37105" w:rsidP="008F0CCB">
    <w:pPr>
      <w:pStyle w:val="Intestazione"/>
      <w:jc w:val="right"/>
    </w:pPr>
    <w:r>
      <w:rPr>
        <w:rFonts w:ascii="Arial" w:hAnsi="Arial" w:cs="Arial"/>
        <w:b/>
        <w:noProof/>
        <w:sz w:val="22"/>
      </w:rPr>
      <w:drawing>
        <wp:anchor distT="0" distB="0" distL="114300" distR="114300" simplePos="0" relativeHeight="251658240" behindDoc="0" locked="0" layoutInCell="1" allowOverlap="1" wp14:anchorId="678243A9" wp14:editId="3F2913B1">
          <wp:simplePos x="0" y="0"/>
          <wp:positionH relativeFrom="column">
            <wp:posOffset>-281940</wp:posOffset>
          </wp:positionH>
          <wp:positionV relativeFrom="paragraph">
            <wp:posOffset>-305435</wp:posOffset>
          </wp:positionV>
          <wp:extent cx="1293805" cy="624840"/>
          <wp:effectExtent l="0" t="0" r="0" b="0"/>
          <wp:wrapNone/>
          <wp:docPr id="279551587" name="Immagine 1" descr="Immagine che contiene logo, Elementi grafici,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51587" name="Immagine 1" descr="Immagine che contiene logo, Elementi grafici, Carattere, grafica&#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3805" cy="624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1" w15:restartNumberingAfterBreak="0">
    <w:nsid w:val="FFFFFF89"/>
    <w:multiLevelType w:val="singleLevel"/>
    <w:tmpl w:val="0240C61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A73BAE"/>
    <w:multiLevelType w:val="hybridMultilevel"/>
    <w:tmpl w:val="11E4A568"/>
    <w:lvl w:ilvl="0" w:tplc="3A565F1C">
      <w:start w:val="1"/>
      <w:numFmt w:val="bullet"/>
      <w:lvlText w:val=""/>
      <w:lvlJc w:val="left"/>
      <w:pPr>
        <w:ind w:left="720" w:hanging="360"/>
      </w:pPr>
      <w:rPr>
        <w:rFonts w:ascii="Symbol" w:hAnsi="Symbol" w:hint="default"/>
      </w:rPr>
    </w:lvl>
    <w:lvl w:ilvl="1" w:tplc="14BE1854">
      <w:start w:val="1"/>
      <w:numFmt w:val="bullet"/>
      <w:lvlText w:val="o"/>
      <w:lvlJc w:val="left"/>
      <w:pPr>
        <w:ind w:left="1440" w:hanging="360"/>
      </w:pPr>
      <w:rPr>
        <w:rFonts w:ascii="Courier New" w:hAnsi="Courier New" w:hint="default"/>
      </w:rPr>
    </w:lvl>
    <w:lvl w:ilvl="2" w:tplc="D6868208">
      <w:start w:val="1"/>
      <w:numFmt w:val="bullet"/>
      <w:lvlText w:val=""/>
      <w:lvlJc w:val="left"/>
      <w:pPr>
        <w:ind w:left="2160" w:hanging="360"/>
      </w:pPr>
      <w:rPr>
        <w:rFonts w:ascii="Wingdings" w:hAnsi="Wingdings" w:hint="default"/>
      </w:rPr>
    </w:lvl>
    <w:lvl w:ilvl="3" w:tplc="FD2AFB2A">
      <w:start w:val="1"/>
      <w:numFmt w:val="bullet"/>
      <w:lvlText w:val=""/>
      <w:lvlJc w:val="left"/>
      <w:pPr>
        <w:ind w:left="2880" w:hanging="360"/>
      </w:pPr>
      <w:rPr>
        <w:rFonts w:ascii="Symbol" w:hAnsi="Symbol" w:hint="default"/>
      </w:rPr>
    </w:lvl>
    <w:lvl w:ilvl="4" w:tplc="2C9815B4">
      <w:start w:val="1"/>
      <w:numFmt w:val="bullet"/>
      <w:lvlText w:val="o"/>
      <w:lvlJc w:val="left"/>
      <w:pPr>
        <w:ind w:left="3600" w:hanging="360"/>
      </w:pPr>
      <w:rPr>
        <w:rFonts w:ascii="Courier New" w:hAnsi="Courier New" w:hint="default"/>
      </w:rPr>
    </w:lvl>
    <w:lvl w:ilvl="5" w:tplc="DF9CF842">
      <w:start w:val="1"/>
      <w:numFmt w:val="bullet"/>
      <w:lvlText w:val=""/>
      <w:lvlJc w:val="left"/>
      <w:pPr>
        <w:ind w:left="4320" w:hanging="360"/>
      </w:pPr>
      <w:rPr>
        <w:rFonts w:ascii="Wingdings" w:hAnsi="Wingdings" w:hint="default"/>
      </w:rPr>
    </w:lvl>
    <w:lvl w:ilvl="6" w:tplc="BD0888E8">
      <w:start w:val="1"/>
      <w:numFmt w:val="bullet"/>
      <w:lvlText w:val=""/>
      <w:lvlJc w:val="left"/>
      <w:pPr>
        <w:ind w:left="5040" w:hanging="360"/>
      </w:pPr>
      <w:rPr>
        <w:rFonts w:ascii="Symbol" w:hAnsi="Symbol" w:hint="default"/>
      </w:rPr>
    </w:lvl>
    <w:lvl w:ilvl="7" w:tplc="B9823186">
      <w:start w:val="1"/>
      <w:numFmt w:val="bullet"/>
      <w:lvlText w:val="o"/>
      <w:lvlJc w:val="left"/>
      <w:pPr>
        <w:ind w:left="5760" w:hanging="360"/>
      </w:pPr>
      <w:rPr>
        <w:rFonts w:ascii="Courier New" w:hAnsi="Courier New" w:hint="default"/>
      </w:rPr>
    </w:lvl>
    <w:lvl w:ilvl="8" w:tplc="3DDEF462">
      <w:start w:val="1"/>
      <w:numFmt w:val="bullet"/>
      <w:lvlText w:val=""/>
      <w:lvlJc w:val="left"/>
      <w:pPr>
        <w:ind w:left="6480" w:hanging="360"/>
      </w:pPr>
      <w:rPr>
        <w:rFonts w:ascii="Wingdings" w:hAnsi="Wingdings" w:hint="default"/>
      </w:rPr>
    </w:lvl>
  </w:abstractNum>
  <w:abstractNum w:abstractNumId="3" w15:restartNumberingAfterBreak="0">
    <w:nsid w:val="0F2B171F"/>
    <w:multiLevelType w:val="hybridMultilevel"/>
    <w:tmpl w:val="71ECE444"/>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4" w15:restartNumberingAfterBreak="0">
    <w:nsid w:val="0FE74F7D"/>
    <w:multiLevelType w:val="multilevel"/>
    <w:tmpl w:val="40985618"/>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2128"/>
        </w:tabs>
        <w:ind w:left="2128"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0E0858"/>
    <w:multiLevelType w:val="hybridMultilevel"/>
    <w:tmpl w:val="9770180C"/>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594EC3"/>
    <w:multiLevelType w:val="multilevel"/>
    <w:tmpl w:val="32B21F00"/>
    <w:lvl w:ilvl="0">
      <w:start w:val="1"/>
      <w:numFmt w:val="decimal"/>
      <w:pStyle w:val="Titolo1"/>
      <w:lvlText w:val="Articolo %1."/>
      <w:lvlJc w:val="center"/>
      <w:pPr>
        <w:tabs>
          <w:tab w:val="num" w:pos="709"/>
        </w:tabs>
        <w:ind w:left="709" w:hanging="709"/>
      </w:pPr>
      <w:rPr>
        <w:rFonts w:ascii="Times New Roman" w:hAnsi="Times New Roman" w:cs="Times New Roman" w:hint="default"/>
        <w:b/>
        <w:i w:val="0"/>
        <w:sz w:val="24"/>
        <w:szCs w:val="24"/>
      </w:rPr>
    </w:lvl>
    <w:lvl w:ilvl="1">
      <w:start w:val="1"/>
      <w:numFmt w:val="decimal"/>
      <w:lvlText w:val="%1.%2"/>
      <w:lvlJc w:val="left"/>
      <w:pPr>
        <w:tabs>
          <w:tab w:val="num" w:pos="709"/>
        </w:tabs>
        <w:ind w:left="709" w:hanging="709"/>
      </w:pPr>
      <w:rPr>
        <w:rFonts w:cs="Times New Roman" w:hint="default"/>
        <w:b w:val="0"/>
        <w:bCs/>
        <w:i w:val="0"/>
      </w:rPr>
    </w:lvl>
    <w:lvl w:ilvl="2">
      <w:start w:val="1"/>
      <w:numFmt w:val="bullet"/>
      <w:lvlText w:val=""/>
      <w:lvlJc w:val="left"/>
      <w:pPr>
        <w:ind w:left="1069" w:hanging="360"/>
      </w:pPr>
      <w:rPr>
        <w:rFonts w:ascii="Symbol" w:hAnsi="Symbol" w:hint="default"/>
      </w:rPr>
    </w:lvl>
    <w:lvl w:ilvl="3">
      <w:start w:val="1"/>
      <w:numFmt w:val="lowerRoman"/>
      <w:lvlText w:val="(%4)"/>
      <w:lvlJc w:val="left"/>
      <w:pPr>
        <w:tabs>
          <w:tab w:val="num" w:pos="2149"/>
        </w:tabs>
        <w:ind w:left="2149" w:hanging="720"/>
      </w:pPr>
      <w:rPr>
        <w:rFonts w:cs="Times New Roman" w:hint="default"/>
        <w:b w:val="0"/>
        <w:bCs w:val="0"/>
        <w:sz w:val="24"/>
        <w:szCs w:val="24"/>
      </w:rPr>
    </w:lvl>
    <w:lvl w:ilvl="4">
      <w:start w:val="1"/>
      <w:numFmt w:val="upperLetter"/>
      <w:lvlText w:val="(%5)"/>
      <w:lvlJc w:val="left"/>
      <w:pPr>
        <w:tabs>
          <w:tab w:val="num" w:pos="2869"/>
        </w:tabs>
        <w:ind w:left="2869" w:hanging="720"/>
      </w:pPr>
      <w:rPr>
        <w:rFonts w:cs="Times New Roman" w:hint="default"/>
      </w:rPr>
    </w:lvl>
    <w:lvl w:ilvl="5">
      <w:start w:val="1"/>
      <w:numFmt w:val="upperRoman"/>
      <w:lvlText w:val="%6."/>
      <w:lvlJc w:val="left"/>
      <w:pPr>
        <w:tabs>
          <w:tab w:val="num" w:pos="3589"/>
        </w:tabs>
        <w:ind w:left="3589" w:hanging="720"/>
      </w:pPr>
      <w:rPr>
        <w:rFonts w:cs="Times New Roman" w:hint="default"/>
      </w:rPr>
    </w:lvl>
    <w:lvl w:ilvl="6">
      <w:start w:val="1"/>
      <w:numFmt w:val="none"/>
      <w:lvlRestart w:val="0"/>
      <w:suff w:val="nothing"/>
      <w:lvlText w:val=""/>
      <w:lvlJc w:val="left"/>
      <w:pPr>
        <w:ind w:left="-11"/>
      </w:pPr>
      <w:rPr>
        <w:rFonts w:cs="Times New Roman" w:hint="default"/>
      </w:rPr>
    </w:lvl>
    <w:lvl w:ilvl="7">
      <w:start w:val="1"/>
      <w:numFmt w:val="none"/>
      <w:lvlRestart w:val="0"/>
      <w:suff w:val="nothing"/>
      <w:lvlText w:val=""/>
      <w:lvlJc w:val="left"/>
      <w:pPr>
        <w:ind w:left="-11"/>
      </w:pPr>
      <w:rPr>
        <w:rFonts w:cs="Times New Roman" w:hint="default"/>
      </w:rPr>
    </w:lvl>
    <w:lvl w:ilvl="8">
      <w:start w:val="1"/>
      <w:numFmt w:val="none"/>
      <w:lvlRestart w:val="0"/>
      <w:suff w:val="nothing"/>
      <w:lvlText w:val=""/>
      <w:lvlJc w:val="left"/>
      <w:pPr>
        <w:ind w:left="-11"/>
      </w:pPr>
      <w:rPr>
        <w:rFonts w:cs="Times New Roman" w:hint="default"/>
      </w:rPr>
    </w:lvl>
  </w:abstractNum>
  <w:abstractNum w:abstractNumId="7" w15:restartNumberingAfterBreak="0">
    <w:nsid w:val="1D1A2A00"/>
    <w:multiLevelType w:val="hybridMultilevel"/>
    <w:tmpl w:val="F738E3D0"/>
    <w:lvl w:ilvl="0" w:tplc="0409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0CD2397"/>
    <w:multiLevelType w:val="hybridMultilevel"/>
    <w:tmpl w:val="7D8E4168"/>
    <w:lvl w:ilvl="0" w:tplc="CC2AEA7A">
      <w:start w:val="1"/>
      <w:numFmt w:val="lowerRoman"/>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1AB4F42"/>
    <w:multiLevelType w:val="hybridMultilevel"/>
    <w:tmpl w:val="31A4CB68"/>
    <w:lvl w:ilvl="0" w:tplc="CC2AEA7A">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B16CD2"/>
    <w:multiLevelType w:val="hybridMultilevel"/>
    <w:tmpl w:val="048003DE"/>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1" w15:restartNumberingAfterBreak="0">
    <w:nsid w:val="30DB08C8"/>
    <w:multiLevelType w:val="hybridMultilevel"/>
    <w:tmpl w:val="12F6DBD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15:restartNumberingAfterBreak="0">
    <w:nsid w:val="334F084A"/>
    <w:multiLevelType w:val="hybridMultilevel"/>
    <w:tmpl w:val="5BBC8D60"/>
    <w:name w:val="CustomListNum2"/>
    <w:lvl w:ilvl="0" w:tplc="49048C48">
      <w:start w:val="1"/>
      <w:numFmt w:val="decimal"/>
      <w:pStyle w:val="Level3"/>
      <w:lvlText w:val="1.%1.1"/>
      <w:lvlJc w:val="left"/>
      <w:pPr>
        <w:ind w:left="1429" w:hanging="360"/>
      </w:pPr>
      <w:rPr>
        <w:rFonts w:ascii="Arial" w:hAnsi="Arial" w:cs="Arial" w:hint="default"/>
        <w:b/>
        <w:bCs/>
        <w:sz w:val="20"/>
        <w:szCs w:val="20"/>
      </w:rPr>
    </w:lvl>
    <w:lvl w:ilvl="1" w:tplc="29283520" w:tentative="1">
      <w:start w:val="1"/>
      <w:numFmt w:val="lowerLetter"/>
      <w:lvlText w:val="%2."/>
      <w:lvlJc w:val="left"/>
      <w:pPr>
        <w:ind w:left="2149" w:hanging="360"/>
      </w:pPr>
    </w:lvl>
    <w:lvl w:ilvl="2" w:tplc="7466C70C" w:tentative="1">
      <w:start w:val="1"/>
      <w:numFmt w:val="lowerRoman"/>
      <w:lvlText w:val="%3."/>
      <w:lvlJc w:val="right"/>
      <w:pPr>
        <w:ind w:left="2869" w:hanging="180"/>
      </w:pPr>
    </w:lvl>
    <w:lvl w:ilvl="3" w:tplc="B15A7DDA" w:tentative="1">
      <w:start w:val="1"/>
      <w:numFmt w:val="decimal"/>
      <w:lvlText w:val="%4."/>
      <w:lvlJc w:val="left"/>
      <w:pPr>
        <w:ind w:left="3589" w:hanging="360"/>
      </w:pPr>
    </w:lvl>
    <w:lvl w:ilvl="4" w:tplc="B0043D60" w:tentative="1">
      <w:start w:val="1"/>
      <w:numFmt w:val="lowerLetter"/>
      <w:lvlText w:val="%5."/>
      <w:lvlJc w:val="left"/>
      <w:pPr>
        <w:ind w:left="4309" w:hanging="360"/>
      </w:pPr>
    </w:lvl>
    <w:lvl w:ilvl="5" w:tplc="1DEAEE08" w:tentative="1">
      <w:start w:val="1"/>
      <w:numFmt w:val="lowerRoman"/>
      <w:lvlText w:val="%6."/>
      <w:lvlJc w:val="right"/>
      <w:pPr>
        <w:ind w:left="5029" w:hanging="180"/>
      </w:pPr>
    </w:lvl>
    <w:lvl w:ilvl="6" w:tplc="2FB24160" w:tentative="1">
      <w:start w:val="1"/>
      <w:numFmt w:val="decimal"/>
      <w:lvlText w:val="%7."/>
      <w:lvlJc w:val="left"/>
      <w:pPr>
        <w:ind w:left="5749" w:hanging="360"/>
      </w:pPr>
    </w:lvl>
    <w:lvl w:ilvl="7" w:tplc="92984846" w:tentative="1">
      <w:start w:val="1"/>
      <w:numFmt w:val="lowerLetter"/>
      <w:lvlText w:val="%8."/>
      <w:lvlJc w:val="left"/>
      <w:pPr>
        <w:ind w:left="6469" w:hanging="360"/>
      </w:pPr>
    </w:lvl>
    <w:lvl w:ilvl="8" w:tplc="09BA9F9A" w:tentative="1">
      <w:start w:val="1"/>
      <w:numFmt w:val="lowerRoman"/>
      <w:lvlText w:val="%9."/>
      <w:lvlJc w:val="right"/>
      <w:pPr>
        <w:ind w:left="7189" w:hanging="180"/>
      </w:pPr>
    </w:lvl>
  </w:abstractNum>
  <w:abstractNum w:abstractNumId="13" w15:restartNumberingAfterBreak="0">
    <w:nsid w:val="35A653D8"/>
    <w:multiLevelType w:val="hybridMultilevel"/>
    <w:tmpl w:val="96D02496"/>
    <w:lvl w:ilvl="0" w:tplc="0410001B">
      <w:start w:val="1"/>
      <w:numFmt w:val="lowerRoman"/>
      <w:lvlText w:val="%1."/>
      <w:lvlJc w:val="righ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41D55B5E"/>
    <w:multiLevelType w:val="hybridMultilevel"/>
    <w:tmpl w:val="12F6DBD6"/>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16" w15:restartNumberingAfterBreak="0">
    <w:nsid w:val="4A7646A4"/>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53C32119"/>
    <w:multiLevelType w:val="multilevel"/>
    <w:tmpl w:val="FA10D35E"/>
    <w:lvl w:ilvl="0">
      <w:start w:val="4"/>
      <w:numFmt w:val="decimal"/>
      <w:lvlText w:val="%1."/>
      <w:lvlJc w:val="left"/>
      <w:pPr>
        <w:tabs>
          <w:tab w:val="num" w:pos="360"/>
        </w:tabs>
        <w:ind w:left="360" w:hanging="360"/>
      </w:pPr>
      <w:rPr>
        <w:rFonts w:cs="Times New Roman" w:hint="default"/>
      </w:rPr>
    </w:lvl>
    <w:lvl w:ilvl="1">
      <w:start w:val="1"/>
      <w:numFmt w:val="decimal"/>
      <w:pStyle w:val="Corpodeltesto2"/>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70E01B5"/>
    <w:multiLevelType w:val="hybridMultilevel"/>
    <w:tmpl w:val="5ECC3666"/>
    <w:lvl w:ilvl="0" w:tplc="04090017">
      <w:start w:val="1"/>
      <w:numFmt w:val="lowerLetter"/>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tentative="1">
      <w:start w:val="1"/>
      <w:numFmt w:val="lowerRoman"/>
      <w:lvlText w:val="%3."/>
      <w:lvlJc w:val="right"/>
      <w:pPr>
        <w:tabs>
          <w:tab w:val="num" w:pos="3218"/>
        </w:tabs>
        <w:ind w:left="3218" w:hanging="180"/>
      </w:pPr>
      <w:rPr>
        <w:rFonts w:cs="Times New Roman"/>
      </w:rPr>
    </w:lvl>
    <w:lvl w:ilvl="3" w:tplc="0409000F" w:tentative="1">
      <w:start w:val="1"/>
      <w:numFmt w:val="decimal"/>
      <w:lvlText w:val="%4."/>
      <w:lvlJc w:val="left"/>
      <w:pPr>
        <w:tabs>
          <w:tab w:val="num" w:pos="3938"/>
        </w:tabs>
        <w:ind w:left="3938" w:hanging="360"/>
      </w:pPr>
      <w:rPr>
        <w:rFonts w:cs="Times New Roman"/>
      </w:rPr>
    </w:lvl>
    <w:lvl w:ilvl="4" w:tplc="04090019" w:tentative="1">
      <w:start w:val="1"/>
      <w:numFmt w:val="lowerLetter"/>
      <w:lvlText w:val="%5."/>
      <w:lvlJc w:val="left"/>
      <w:pPr>
        <w:tabs>
          <w:tab w:val="num" w:pos="4658"/>
        </w:tabs>
        <w:ind w:left="4658" w:hanging="360"/>
      </w:pPr>
      <w:rPr>
        <w:rFonts w:cs="Times New Roman"/>
      </w:rPr>
    </w:lvl>
    <w:lvl w:ilvl="5" w:tplc="0409001B" w:tentative="1">
      <w:start w:val="1"/>
      <w:numFmt w:val="lowerRoman"/>
      <w:lvlText w:val="%6."/>
      <w:lvlJc w:val="right"/>
      <w:pPr>
        <w:tabs>
          <w:tab w:val="num" w:pos="5378"/>
        </w:tabs>
        <w:ind w:left="5378" w:hanging="180"/>
      </w:pPr>
      <w:rPr>
        <w:rFonts w:cs="Times New Roman"/>
      </w:rPr>
    </w:lvl>
    <w:lvl w:ilvl="6" w:tplc="0409000F" w:tentative="1">
      <w:start w:val="1"/>
      <w:numFmt w:val="decimal"/>
      <w:lvlText w:val="%7."/>
      <w:lvlJc w:val="left"/>
      <w:pPr>
        <w:tabs>
          <w:tab w:val="num" w:pos="6098"/>
        </w:tabs>
        <w:ind w:left="6098" w:hanging="360"/>
      </w:pPr>
      <w:rPr>
        <w:rFonts w:cs="Times New Roman"/>
      </w:rPr>
    </w:lvl>
    <w:lvl w:ilvl="7" w:tplc="04090019" w:tentative="1">
      <w:start w:val="1"/>
      <w:numFmt w:val="lowerLetter"/>
      <w:lvlText w:val="%8."/>
      <w:lvlJc w:val="left"/>
      <w:pPr>
        <w:tabs>
          <w:tab w:val="num" w:pos="6818"/>
        </w:tabs>
        <w:ind w:left="6818" w:hanging="360"/>
      </w:pPr>
      <w:rPr>
        <w:rFonts w:cs="Times New Roman"/>
      </w:rPr>
    </w:lvl>
    <w:lvl w:ilvl="8" w:tplc="0409001B" w:tentative="1">
      <w:start w:val="1"/>
      <w:numFmt w:val="lowerRoman"/>
      <w:lvlText w:val="%9."/>
      <w:lvlJc w:val="right"/>
      <w:pPr>
        <w:tabs>
          <w:tab w:val="num" w:pos="7538"/>
        </w:tabs>
        <w:ind w:left="7538" w:hanging="180"/>
      </w:pPr>
      <w:rPr>
        <w:rFonts w:cs="Times New Roman"/>
      </w:rPr>
    </w:lvl>
  </w:abstractNum>
  <w:abstractNum w:abstractNumId="19" w15:restartNumberingAfterBreak="0">
    <w:nsid w:val="6226142C"/>
    <w:multiLevelType w:val="hybridMultilevel"/>
    <w:tmpl w:val="0DFA9F54"/>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407CFF"/>
    <w:multiLevelType w:val="hybridMultilevel"/>
    <w:tmpl w:val="5C26B334"/>
    <w:lvl w:ilvl="0" w:tplc="15A47D7C">
      <w:start w:val="1"/>
      <w:numFmt w:val="lowerRoman"/>
      <w:lvlText w:val="(%1)"/>
      <w:lvlJc w:val="left"/>
      <w:pPr>
        <w:ind w:left="1080" w:hanging="7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B1D1232"/>
    <w:multiLevelType w:val="multilevel"/>
    <w:tmpl w:val="9D70688E"/>
    <w:lvl w:ilvl="0">
      <w:start w:val="1"/>
      <w:numFmt w:val="decimal"/>
      <w:lvlText w:val="%1"/>
      <w:lvlJc w:val="left"/>
      <w:pPr>
        <w:tabs>
          <w:tab w:val="num" w:pos="567"/>
        </w:tabs>
        <w:ind w:left="567" w:hanging="567"/>
      </w:pPr>
      <w:rPr>
        <w:rFonts w:hint="default"/>
        <w:b/>
        <w:i w:val="0"/>
        <w:sz w:val="18"/>
        <w:szCs w:val="18"/>
      </w:rPr>
    </w:lvl>
    <w:lvl w:ilvl="1">
      <w:start w:val="1"/>
      <w:numFmt w:val="decimal"/>
      <w:lvlText w:val="%1.%2"/>
      <w:lvlJc w:val="left"/>
      <w:pPr>
        <w:tabs>
          <w:tab w:val="num" w:pos="2240"/>
        </w:tabs>
        <w:ind w:left="2240" w:hanging="680"/>
      </w:pPr>
      <w:rPr>
        <w:rFonts w:ascii="Montserrat" w:hAnsi="Montserrat" w:cs="Arial" w:hint="default"/>
        <w:b/>
        <w:bCs/>
        <w:i w:val="0"/>
        <w:sz w:val="18"/>
        <w:szCs w:val="18"/>
      </w:rPr>
    </w:lvl>
    <w:lvl w:ilvl="2">
      <w:start w:val="1"/>
      <w:numFmt w:val="decimal"/>
      <w:lvlText w:val="%1.%2.%3"/>
      <w:lvlJc w:val="left"/>
      <w:pPr>
        <w:tabs>
          <w:tab w:val="num" w:pos="3062"/>
        </w:tabs>
        <w:ind w:left="3062" w:hanging="794"/>
      </w:pPr>
      <w:rPr>
        <w:rFonts w:ascii="Montserrat" w:hAnsi="Montserrat" w:cs="Arial" w:hint="default"/>
        <w:b/>
        <w:i w:val="0"/>
        <w:strike w:val="0"/>
        <w:color w:val="auto"/>
        <w:sz w:val="18"/>
        <w:szCs w:val="18"/>
        <w:lang w:val="en-GB"/>
      </w:rPr>
    </w:lvl>
    <w:lvl w:ilvl="3">
      <w:start w:val="1"/>
      <w:numFmt w:val="lowerRoman"/>
      <w:lvlText w:val="(%4)"/>
      <w:lvlJc w:val="left"/>
      <w:pPr>
        <w:tabs>
          <w:tab w:val="num" w:pos="3516"/>
        </w:tabs>
        <w:ind w:left="3516" w:hanging="680"/>
      </w:pPr>
      <w:rPr>
        <w:rFonts w:ascii="Montserrat" w:hAnsi="Montserrat" w:hint="default"/>
        <w:b w:val="0"/>
        <w:i w:val="0"/>
        <w:strike w:val="0"/>
        <w:sz w:val="18"/>
        <w:szCs w:val="20"/>
      </w:rPr>
    </w:lvl>
    <w:lvl w:ilvl="4">
      <w:start w:val="1"/>
      <w:numFmt w:val="lowerLetter"/>
      <w:lvlText w:val="(%5)"/>
      <w:lvlJc w:val="left"/>
      <w:pPr>
        <w:tabs>
          <w:tab w:val="num" w:pos="3288"/>
        </w:tabs>
        <w:ind w:left="3288" w:hanging="567"/>
      </w:pPr>
      <w:rPr>
        <w:rFonts w:ascii="Montserrat" w:hAnsi="Montserrat" w:cs="Arial" w:hint="default"/>
        <w:b w:val="0"/>
        <w:sz w:val="18"/>
        <w:szCs w:val="18"/>
      </w:rPr>
    </w:lvl>
    <w:lvl w:ilvl="5">
      <w:start w:val="1"/>
      <w:numFmt w:val="upperRoman"/>
      <w:lvlText w:val="(%6)"/>
      <w:lvlJc w:val="left"/>
      <w:pPr>
        <w:tabs>
          <w:tab w:val="num" w:pos="3969"/>
        </w:tabs>
        <w:ind w:left="3969" w:hanging="681"/>
      </w:pPr>
      <w:rPr>
        <w:rFonts w:hint="default"/>
      </w:rPr>
    </w:lvl>
    <w:lvl w:ilvl="6">
      <w:start w:val="1"/>
      <w:numFmt w:val="none"/>
      <w:lvlText w:val=""/>
      <w:lvlJc w:val="left"/>
      <w:pPr>
        <w:tabs>
          <w:tab w:val="num" w:pos="3969"/>
        </w:tabs>
        <w:ind w:left="3969" w:hanging="681"/>
      </w:pPr>
      <w:rPr>
        <w:rFonts w:hint="default"/>
      </w:rPr>
    </w:lvl>
    <w:lvl w:ilvl="7">
      <w:start w:val="1"/>
      <w:numFmt w:val="none"/>
      <w:lvlText w:val=""/>
      <w:lvlJc w:val="left"/>
      <w:pPr>
        <w:tabs>
          <w:tab w:val="num" w:pos="3969"/>
        </w:tabs>
        <w:ind w:left="3969" w:hanging="681"/>
      </w:pPr>
      <w:rPr>
        <w:rFonts w:hint="default"/>
      </w:rPr>
    </w:lvl>
    <w:lvl w:ilvl="8">
      <w:start w:val="1"/>
      <w:numFmt w:val="none"/>
      <w:lvlText w:val=""/>
      <w:lvlJc w:val="left"/>
      <w:pPr>
        <w:tabs>
          <w:tab w:val="num" w:pos="3969"/>
        </w:tabs>
        <w:ind w:left="3969" w:hanging="681"/>
      </w:pPr>
      <w:rPr>
        <w:rFonts w:hint="default"/>
      </w:rPr>
    </w:lvl>
  </w:abstractNum>
  <w:abstractNum w:abstractNumId="22" w15:restartNumberingAfterBreak="0">
    <w:nsid w:val="73AC4FFD"/>
    <w:multiLevelType w:val="hybridMultilevel"/>
    <w:tmpl w:val="A28EC4BA"/>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3" w15:restartNumberingAfterBreak="0">
    <w:nsid w:val="77653746"/>
    <w:multiLevelType w:val="multilevel"/>
    <w:tmpl w:val="9DE6F238"/>
    <w:lvl w:ilvl="0">
      <w:start w:val="1"/>
      <w:numFmt w:val="decimal"/>
      <w:lvlText w:val="Articolo %1."/>
      <w:lvlJc w:val="center"/>
      <w:pPr>
        <w:tabs>
          <w:tab w:val="num" w:pos="709"/>
        </w:tabs>
        <w:ind w:left="709" w:hanging="709"/>
      </w:pPr>
      <w:rPr>
        <w:rFonts w:ascii="Times New Roman" w:hAnsi="Times New Roman" w:cs="Times New Roman" w:hint="default"/>
        <w:b/>
        <w:i w:val="0"/>
        <w:sz w:val="24"/>
        <w:szCs w:val="24"/>
      </w:rPr>
    </w:lvl>
    <w:lvl w:ilvl="1">
      <w:start w:val="1"/>
      <w:numFmt w:val="lowerRoman"/>
      <w:lvlText w:val="(%2)"/>
      <w:lvlJc w:val="left"/>
      <w:pPr>
        <w:ind w:left="360" w:hanging="360"/>
      </w:pPr>
      <w:rPr>
        <w:rFonts w:hint="default"/>
      </w:rPr>
    </w:lvl>
    <w:lvl w:ilvl="2">
      <w:start w:val="1"/>
      <w:numFmt w:val="bullet"/>
      <w:lvlText w:val=""/>
      <w:lvlJc w:val="left"/>
      <w:pPr>
        <w:ind w:left="1069" w:hanging="360"/>
      </w:pPr>
      <w:rPr>
        <w:rFonts w:ascii="Symbol" w:hAnsi="Symbol" w:hint="default"/>
      </w:rPr>
    </w:lvl>
    <w:lvl w:ilvl="3">
      <w:start w:val="1"/>
      <w:numFmt w:val="lowerRoman"/>
      <w:lvlText w:val="(%4)"/>
      <w:lvlJc w:val="left"/>
      <w:pPr>
        <w:tabs>
          <w:tab w:val="num" w:pos="2149"/>
        </w:tabs>
        <w:ind w:left="2149" w:hanging="720"/>
      </w:pPr>
      <w:rPr>
        <w:rFonts w:cs="Times New Roman" w:hint="default"/>
        <w:b w:val="0"/>
        <w:bCs w:val="0"/>
        <w:sz w:val="24"/>
        <w:szCs w:val="24"/>
      </w:rPr>
    </w:lvl>
    <w:lvl w:ilvl="4">
      <w:start w:val="1"/>
      <w:numFmt w:val="upperLetter"/>
      <w:lvlText w:val="(%5)"/>
      <w:lvlJc w:val="left"/>
      <w:pPr>
        <w:tabs>
          <w:tab w:val="num" w:pos="2869"/>
        </w:tabs>
        <w:ind w:left="2869" w:hanging="720"/>
      </w:pPr>
      <w:rPr>
        <w:rFonts w:cs="Times New Roman" w:hint="default"/>
      </w:rPr>
    </w:lvl>
    <w:lvl w:ilvl="5">
      <w:start w:val="1"/>
      <w:numFmt w:val="upperRoman"/>
      <w:lvlText w:val="%6."/>
      <w:lvlJc w:val="left"/>
      <w:pPr>
        <w:tabs>
          <w:tab w:val="num" w:pos="3589"/>
        </w:tabs>
        <w:ind w:left="3589" w:hanging="720"/>
      </w:pPr>
      <w:rPr>
        <w:rFonts w:cs="Times New Roman" w:hint="default"/>
      </w:rPr>
    </w:lvl>
    <w:lvl w:ilvl="6">
      <w:start w:val="1"/>
      <w:numFmt w:val="none"/>
      <w:lvlRestart w:val="0"/>
      <w:suff w:val="nothing"/>
      <w:lvlText w:val=""/>
      <w:lvlJc w:val="left"/>
      <w:pPr>
        <w:ind w:left="-11"/>
      </w:pPr>
      <w:rPr>
        <w:rFonts w:cs="Times New Roman" w:hint="default"/>
      </w:rPr>
    </w:lvl>
    <w:lvl w:ilvl="7">
      <w:start w:val="1"/>
      <w:numFmt w:val="none"/>
      <w:lvlRestart w:val="0"/>
      <w:suff w:val="nothing"/>
      <w:lvlText w:val=""/>
      <w:lvlJc w:val="left"/>
      <w:pPr>
        <w:ind w:left="-11"/>
      </w:pPr>
      <w:rPr>
        <w:rFonts w:cs="Times New Roman" w:hint="default"/>
      </w:rPr>
    </w:lvl>
    <w:lvl w:ilvl="8">
      <w:start w:val="1"/>
      <w:numFmt w:val="none"/>
      <w:lvlRestart w:val="0"/>
      <w:suff w:val="nothing"/>
      <w:lvlText w:val=""/>
      <w:lvlJc w:val="left"/>
      <w:pPr>
        <w:ind w:left="-11"/>
      </w:pPr>
      <w:rPr>
        <w:rFonts w:cs="Times New Roman" w:hint="default"/>
      </w:rPr>
    </w:lvl>
  </w:abstractNum>
  <w:abstractNum w:abstractNumId="24" w15:restartNumberingAfterBreak="0">
    <w:nsid w:val="7DCC5C79"/>
    <w:multiLevelType w:val="hybridMultilevel"/>
    <w:tmpl w:val="CCDA7E7E"/>
    <w:lvl w:ilvl="0" w:tplc="04100001">
      <w:start w:val="1"/>
      <w:numFmt w:val="bullet"/>
      <w:lvlText w:val=""/>
      <w:lvlJc w:val="left"/>
      <w:pPr>
        <w:ind w:left="2847" w:hanging="360"/>
      </w:pPr>
      <w:rPr>
        <w:rFonts w:ascii="Symbol" w:hAnsi="Symbol" w:hint="default"/>
      </w:rPr>
    </w:lvl>
    <w:lvl w:ilvl="1" w:tplc="04100003">
      <w:start w:val="1"/>
      <w:numFmt w:val="bullet"/>
      <w:lvlText w:val="o"/>
      <w:lvlJc w:val="left"/>
      <w:pPr>
        <w:ind w:left="3567" w:hanging="360"/>
      </w:pPr>
      <w:rPr>
        <w:rFonts w:ascii="Courier New" w:hAnsi="Courier New" w:cs="Courier New" w:hint="default"/>
      </w:rPr>
    </w:lvl>
    <w:lvl w:ilvl="2" w:tplc="04100005">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num w:numId="1" w16cid:durableId="394086840">
    <w:abstractNumId w:val="2"/>
  </w:num>
  <w:num w:numId="2" w16cid:durableId="1380284857">
    <w:abstractNumId w:val="0"/>
  </w:num>
  <w:num w:numId="3" w16cid:durableId="1867521800">
    <w:abstractNumId w:val="1"/>
  </w:num>
  <w:num w:numId="4" w16cid:durableId="851410163">
    <w:abstractNumId w:val="0"/>
  </w:num>
  <w:num w:numId="5" w16cid:durableId="1513690279">
    <w:abstractNumId w:val="1"/>
  </w:num>
  <w:num w:numId="6" w16cid:durableId="250744952">
    <w:abstractNumId w:val="0"/>
  </w:num>
  <w:num w:numId="7" w16cid:durableId="1944609059">
    <w:abstractNumId w:val="1"/>
  </w:num>
  <w:num w:numId="8" w16cid:durableId="1082138788">
    <w:abstractNumId w:val="0"/>
  </w:num>
  <w:num w:numId="9" w16cid:durableId="1666667311">
    <w:abstractNumId w:val="1"/>
  </w:num>
  <w:num w:numId="10" w16cid:durableId="2025861734">
    <w:abstractNumId w:val="0"/>
  </w:num>
  <w:num w:numId="11" w16cid:durableId="948270506">
    <w:abstractNumId w:val="1"/>
  </w:num>
  <w:num w:numId="12" w16cid:durableId="1229805085">
    <w:abstractNumId w:val="0"/>
  </w:num>
  <w:num w:numId="13" w16cid:durableId="1352679010">
    <w:abstractNumId w:val="1"/>
  </w:num>
  <w:num w:numId="14" w16cid:durableId="2057699871">
    <w:abstractNumId w:val="0"/>
  </w:num>
  <w:num w:numId="15" w16cid:durableId="25720805">
    <w:abstractNumId w:val="1"/>
  </w:num>
  <w:num w:numId="16" w16cid:durableId="1529752803">
    <w:abstractNumId w:val="0"/>
  </w:num>
  <w:num w:numId="17" w16cid:durableId="1313950757">
    <w:abstractNumId w:val="1"/>
  </w:num>
  <w:num w:numId="18" w16cid:durableId="1864705872">
    <w:abstractNumId w:val="0"/>
  </w:num>
  <w:num w:numId="19" w16cid:durableId="1816990779">
    <w:abstractNumId w:val="1"/>
  </w:num>
  <w:num w:numId="20" w16cid:durableId="1180705683">
    <w:abstractNumId w:val="0"/>
  </w:num>
  <w:num w:numId="21" w16cid:durableId="164252951">
    <w:abstractNumId w:val="1"/>
  </w:num>
  <w:num w:numId="22" w16cid:durableId="501706026">
    <w:abstractNumId w:val="0"/>
  </w:num>
  <w:num w:numId="23" w16cid:durableId="1151601504">
    <w:abstractNumId w:val="1"/>
  </w:num>
  <w:num w:numId="24" w16cid:durableId="488401821">
    <w:abstractNumId w:val="0"/>
  </w:num>
  <w:num w:numId="25" w16cid:durableId="693926256">
    <w:abstractNumId w:val="1"/>
  </w:num>
  <w:num w:numId="26" w16cid:durableId="29039513">
    <w:abstractNumId w:val="0"/>
  </w:num>
  <w:num w:numId="27" w16cid:durableId="1992249284">
    <w:abstractNumId w:val="1"/>
  </w:num>
  <w:num w:numId="28" w16cid:durableId="1586642861">
    <w:abstractNumId w:val="17"/>
  </w:num>
  <w:num w:numId="29" w16cid:durableId="348020343">
    <w:abstractNumId w:val="0"/>
  </w:num>
  <w:num w:numId="30" w16cid:durableId="1476483122">
    <w:abstractNumId w:val="7"/>
  </w:num>
  <w:num w:numId="31" w16cid:durableId="1161892370">
    <w:abstractNumId w:val="6"/>
  </w:num>
  <w:num w:numId="32" w16cid:durableId="2006980396">
    <w:abstractNumId w:val="15"/>
  </w:num>
  <w:num w:numId="33" w16cid:durableId="898979409">
    <w:abstractNumId w:val="19"/>
  </w:num>
  <w:num w:numId="34" w16cid:durableId="533230527">
    <w:abstractNumId w:val="18"/>
  </w:num>
  <w:num w:numId="35" w16cid:durableId="996230751">
    <w:abstractNumId w:val="16"/>
  </w:num>
  <w:num w:numId="36" w16cid:durableId="1891846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4115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85534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8781249">
    <w:abstractNumId w:val="5"/>
  </w:num>
  <w:num w:numId="40" w16cid:durableId="861864988">
    <w:abstractNumId w:val="8"/>
  </w:num>
  <w:num w:numId="41" w16cid:durableId="1122655118">
    <w:abstractNumId w:val="9"/>
  </w:num>
  <w:num w:numId="42" w16cid:durableId="1645424182">
    <w:abstractNumId w:val="3"/>
  </w:num>
  <w:num w:numId="43" w16cid:durableId="705371866">
    <w:abstractNumId w:val="6"/>
  </w:num>
  <w:num w:numId="44" w16cid:durableId="1821926683">
    <w:abstractNumId w:val="6"/>
  </w:num>
  <w:num w:numId="45" w16cid:durableId="594822828">
    <w:abstractNumId w:val="6"/>
  </w:num>
  <w:num w:numId="46" w16cid:durableId="2001887636">
    <w:abstractNumId w:val="11"/>
  </w:num>
  <w:num w:numId="47" w16cid:durableId="1831407879">
    <w:abstractNumId w:val="14"/>
  </w:num>
  <w:num w:numId="48" w16cid:durableId="306054328">
    <w:abstractNumId w:val="6"/>
  </w:num>
  <w:num w:numId="49" w16cid:durableId="1563061928">
    <w:abstractNumId w:val="12"/>
  </w:num>
  <w:num w:numId="50" w16cid:durableId="877936548">
    <w:abstractNumId w:val="21"/>
  </w:num>
  <w:num w:numId="51" w16cid:durableId="1343701866">
    <w:abstractNumId w:val="22"/>
  </w:num>
  <w:num w:numId="52" w16cid:durableId="1894151340">
    <w:abstractNumId w:val="6"/>
  </w:num>
  <w:num w:numId="53" w16cid:durableId="335809475">
    <w:abstractNumId w:val="4"/>
  </w:num>
  <w:num w:numId="54" w16cid:durableId="2082016618">
    <w:abstractNumId w:val="6"/>
  </w:num>
  <w:num w:numId="55" w16cid:durableId="1066537259">
    <w:abstractNumId w:val="6"/>
  </w:num>
  <w:num w:numId="56" w16cid:durableId="1389065033">
    <w:abstractNumId w:val="6"/>
  </w:num>
  <w:num w:numId="57" w16cid:durableId="910581441">
    <w:abstractNumId w:val="6"/>
  </w:num>
  <w:num w:numId="58" w16cid:durableId="999235735">
    <w:abstractNumId w:val="6"/>
  </w:num>
  <w:num w:numId="59" w16cid:durableId="757292690">
    <w:abstractNumId w:val="6"/>
  </w:num>
  <w:num w:numId="60" w16cid:durableId="2025857687">
    <w:abstractNumId w:val="13"/>
  </w:num>
  <w:num w:numId="61" w16cid:durableId="528953662">
    <w:abstractNumId w:val="6"/>
  </w:num>
  <w:num w:numId="62" w16cid:durableId="805928950">
    <w:abstractNumId w:val="23"/>
  </w:num>
  <w:num w:numId="63" w16cid:durableId="674262444">
    <w:abstractNumId w:val="10"/>
  </w:num>
  <w:num w:numId="64" w16cid:durableId="649291715">
    <w:abstractNumId w:val="6"/>
  </w:num>
  <w:num w:numId="65" w16cid:durableId="16306673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3243476">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
    <w:docVar w:name="SWDocIDLocation" w:val="???????"/>
  </w:docVars>
  <w:rsids>
    <w:rsidRoot w:val="00DD17E2"/>
    <w:rsid w:val="00003381"/>
    <w:rsid w:val="00003B4F"/>
    <w:rsid w:val="00010231"/>
    <w:rsid w:val="000107DC"/>
    <w:rsid w:val="000123BC"/>
    <w:rsid w:val="00012C50"/>
    <w:rsid w:val="00013673"/>
    <w:rsid w:val="000152ED"/>
    <w:rsid w:val="00015B58"/>
    <w:rsid w:val="00016A64"/>
    <w:rsid w:val="00017416"/>
    <w:rsid w:val="00021D91"/>
    <w:rsid w:val="0002228F"/>
    <w:rsid w:val="00025352"/>
    <w:rsid w:val="0002557F"/>
    <w:rsid w:val="00025767"/>
    <w:rsid w:val="00026116"/>
    <w:rsid w:val="00026301"/>
    <w:rsid w:val="00027E0E"/>
    <w:rsid w:val="0003060B"/>
    <w:rsid w:val="00032378"/>
    <w:rsid w:val="000357FB"/>
    <w:rsid w:val="00035E9C"/>
    <w:rsid w:val="000362B4"/>
    <w:rsid w:val="00036714"/>
    <w:rsid w:val="00042726"/>
    <w:rsid w:val="00042AD0"/>
    <w:rsid w:val="00042B03"/>
    <w:rsid w:val="000432BA"/>
    <w:rsid w:val="000477AE"/>
    <w:rsid w:val="00052FA0"/>
    <w:rsid w:val="0005345D"/>
    <w:rsid w:val="000534E9"/>
    <w:rsid w:val="0005423A"/>
    <w:rsid w:val="00054352"/>
    <w:rsid w:val="00056FE8"/>
    <w:rsid w:val="00062E98"/>
    <w:rsid w:val="00064BDA"/>
    <w:rsid w:val="00066F0E"/>
    <w:rsid w:val="000675A3"/>
    <w:rsid w:val="00070ABD"/>
    <w:rsid w:val="00075794"/>
    <w:rsid w:val="00082934"/>
    <w:rsid w:val="00082F0A"/>
    <w:rsid w:val="00084EDD"/>
    <w:rsid w:val="00085B0A"/>
    <w:rsid w:val="0008637E"/>
    <w:rsid w:val="00086685"/>
    <w:rsid w:val="000869C1"/>
    <w:rsid w:val="0008784C"/>
    <w:rsid w:val="00092923"/>
    <w:rsid w:val="00092D8A"/>
    <w:rsid w:val="0009414D"/>
    <w:rsid w:val="00095892"/>
    <w:rsid w:val="00097A16"/>
    <w:rsid w:val="000A194A"/>
    <w:rsid w:val="000A1C29"/>
    <w:rsid w:val="000A3AC7"/>
    <w:rsid w:val="000A48A2"/>
    <w:rsid w:val="000A5B47"/>
    <w:rsid w:val="000A6FF1"/>
    <w:rsid w:val="000B0AB3"/>
    <w:rsid w:val="000B292B"/>
    <w:rsid w:val="000B2997"/>
    <w:rsid w:val="000B3C49"/>
    <w:rsid w:val="000B7358"/>
    <w:rsid w:val="000B7D14"/>
    <w:rsid w:val="000C19F0"/>
    <w:rsid w:val="000C3774"/>
    <w:rsid w:val="000C4E3C"/>
    <w:rsid w:val="000C65ED"/>
    <w:rsid w:val="000D0F44"/>
    <w:rsid w:val="000D1CC2"/>
    <w:rsid w:val="000D2091"/>
    <w:rsid w:val="000D3871"/>
    <w:rsid w:val="000D3B03"/>
    <w:rsid w:val="000D42FD"/>
    <w:rsid w:val="000D6E59"/>
    <w:rsid w:val="000E27FE"/>
    <w:rsid w:val="000E2F98"/>
    <w:rsid w:val="000E4CAA"/>
    <w:rsid w:val="000E5242"/>
    <w:rsid w:val="000E72BF"/>
    <w:rsid w:val="000E7A5C"/>
    <w:rsid w:val="000F10BA"/>
    <w:rsid w:val="000F28E4"/>
    <w:rsid w:val="000F567A"/>
    <w:rsid w:val="00100F8B"/>
    <w:rsid w:val="0010423A"/>
    <w:rsid w:val="00105607"/>
    <w:rsid w:val="00106687"/>
    <w:rsid w:val="0010737E"/>
    <w:rsid w:val="00107EF0"/>
    <w:rsid w:val="0011571B"/>
    <w:rsid w:val="00115BE4"/>
    <w:rsid w:val="001202DC"/>
    <w:rsid w:val="00120F51"/>
    <w:rsid w:val="00121E17"/>
    <w:rsid w:val="00130912"/>
    <w:rsid w:val="001326D3"/>
    <w:rsid w:val="001332CD"/>
    <w:rsid w:val="00134922"/>
    <w:rsid w:val="00140B2D"/>
    <w:rsid w:val="00140E98"/>
    <w:rsid w:val="00143CE3"/>
    <w:rsid w:val="00144907"/>
    <w:rsid w:val="00144954"/>
    <w:rsid w:val="00144BAF"/>
    <w:rsid w:val="00144C19"/>
    <w:rsid w:val="00144FA1"/>
    <w:rsid w:val="001509E4"/>
    <w:rsid w:val="00152CDB"/>
    <w:rsid w:val="001535A5"/>
    <w:rsid w:val="00157D27"/>
    <w:rsid w:val="001609EC"/>
    <w:rsid w:val="0016224B"/>
    <w:rsid w:val="0016235A"/>
    <w:rsid w:val="001625F6"/>
    <w:rsid w:val="00165010"/>
    <w:rsid w:val="00166277"/>
    <w:rsid w:val="001706BE"/>
    <w:rsid w:val="00171325"/>
    <w:rsid w:val="00177186"/>
    <w:rsid w:val="00177E87"/>
    <w:rsid w:val="00180018"/>
    <w:rsid w:val="00185873"/>
    <w:rsid w:val="00186674"/>
    <w:rsid w:val="0018721E"/>
    <w:rsid w:val="001932EE"/>
    <w:rsid w:val="00193868"/>
    <w:rsid w:val="00194F03"/>
    <w:rsid w:val="00196AB8"/>
    <w:rsid w:val="001A105A"/>
    <w:rsid w:val="001A42E6"/>
    <w:rsid w:val="001A43C9"/>
    <w:rsid w:val="001A62CD"/>
    <w:rsid w:val="001A667B"/>
    <w:rsid w:val="001A6F1C"/>
    <w:rsid w:val="001B1448"/>
    <w:rsid w:val="001B152F"/>
    <w:rsid w:val="001B19CA"/>
    <w:rsid w:val="001B3BCD"/>
    <w:rsid w:val="001B4089"/>
    <w:rsid w:val="001B58D1"/>
    <w:rsid w:val="001B5FB2"/>
    <w:rsid w:val="001B6DBC"/>
    <w:rsid w:val="001B7D02"/>
    <w:rsid w:val="001C09E6"/>
    <w:rsid w:val="001C3A55"/>
    <w:rsid w:val="001C4E72"/>
    <w:rsid w:val="001C66DD"/>
    <w:rsid w:val="001C78DE"/>
    <w:rsid w:val="001D06F8"/>
    <w:rsid w:val="001D1504"/>
    <w:rsid w:val="001D1513"/>
    <w:rsid w:val="001D51E4"/>
    <w:rsid w:val="001D548A"/>
    <w:rsid w:val="001D7714"/>
    <w:rsid w:val="001D7A8F"/>
    <w:rsid w:val="001E3165"/>
    <w:rsid w:val="001E584F"/>
    <w:rsid w:val="001E7925"/>
    <w:rsid w:val="001F0C0D"/>
    <w:rsid w:val="001F1071"/>
    <w:rsid w:val="001F1C8E"/>
    <w:rsid w:val="001F3A7C"/>
    <w:rsid w:val="001F5032"/>
    <w:rsid w:val="001F58E2"/>
    <w:rsid w:val="001F6F54"/>
    <w:rsid w:val="001F7D14"/>
    <w:rsid w:val="0020120E"/>
    <w:rsid w:val="00203744"/>
    <w:rsid w:val="00204568"/>
    <w:rsid w:val="00207197"/>
    <w:rsid w:val="00210179"/>
    <w:rsid w:val="0021028B"/>
    <w:rsid w:val="00211770"/>
    <w:rsid w:val="00212834"/>
    <w:rsid w:val="00212905"/>
    <w:rsid w:val="0021351F"/>
    <w:rsid w:val="002137DF"/>
    <w:rsid w:val="0021493E"/>
    <w:rsid w:val="002215F9"/>
    <w:rsid w:val="00221FD7"/>
    <w:rsid w:val="002222FD"/>
    <w:rsid w:val="00222432"/>
    <w:rsid w:val="002230BE"/>
    <w:rsid w:val="002241F3"/>
    <w:rsid w:val="0022451E"/>
    <w:rsid w:val="00225897"/>
    <w:rsid w:val="00225A22"/>
    <w:rsid w:val="002263CA"/>
    <w:rsid w:val="00235033"/>
    <w:rsid w:val="00235DCF"/>
    <w:rsid w:val="00236B44"/>
    <w:rsid w:val="00237092"/>
    <w:rsid w:val="0024039B"/>
    <w:rsid w:val="002435C4"/>
    <w:rsid w:val="002471B9"/>
    <w:rsid w:val="00250482"/>
    <w:rsid w:val="0025148B"/>
    <w:rsid w:val="00252F04"/>
    <w:rsid w:val="00253905"/>
    <w:rsid w:val="0025395A"/>
    <w:rsid w:val="00255C6E"/>
    <w:rsid w:val="0025658A"/>
    <w:rsid w:val="00257761"/>
    <w:rsid w:val="00260321"/>
    <w:rsid w:val="00261192"/>
    <w:rsid w:val="0026124F"/>
    <w:rsid w:val="00261997"/>
    <w:rsid w:val="0026218A"/>
    <w:rsid w:val="00262BCE"/>
    <w:rsid w:val="00263256"/>
    <w:rsid w:val="00263630"/>
    <w:rsid w:val="00266DF8"/>
    <w:rsid w:val="00271F0C"/>
    <w:rsid w:val="00273471"/>
    <w:rsid w:val="002735D2"/>
    <w:rsid w:val="00275007"/>
    <w:rsid w:val="00277F98"/>
    <w:rsid w:val="002805A8"/>
    <w:rsid w:val="00281B57"/>
    <w:rsid w:val="00284B65"/>
    <w:rsid w:val="00287B2C"/>
    <w:rsid w:val="0029294F"/>
    <w:rsid w:val="00293D2C"/>
    <w:rsid w:val="00297B3D"/>
    <w:rsid w:val="002A6434"/>
    <w:rsid w:val="002A7BB8"/>
    <w:rsid w:val="002B04E4"/>
    <w:rsid w:val="002B21AD"/>
    <w:rsid w:val="002B418B"/>
    <w:rsid w:val="002B46C3"/>
    <w:rsid w:val="002B52DA"/>
    <w:rsid w:val="002B796D"/>
    <w:rsid w:val="002C3274"/>
    <w:rsid w:val="002C60D8"/>
    <w:rsid w:val="002C66BB"/>
    <w:rsid w:val="002C670E"/>
    <w:rsid w:val="002C6EC0"/>
    <w:rsid w:val="002C727F"/>
    <w:rsid w:val="002C740D"/>
    <w:rsid w:val="002D0146"/>
    <w:rsid w:val="002D0ADF"/>
    <w:rsid w:val="002D2252"/>
    <w:rsid w:val="002D23E2"/>
    <w:rsid w:val="002D6B4E"/>
    <w:rsid w:val="002D6DED"/>
    <w:rsid w:val="002E0E45"/>
    <w:rsid w:val="002E10B5"/>
    <w:rsid w:val="002E1BF8"/>
    <w:rsid w:val="002E1D65"/>
    <w:rsid w:val="002E35CB"/>
    <w:rsid w:val="002E3621"/>
    <w:rsid w:val="002E37B2"/>
    <w:rsid w:val="002E3F87"/>
    <w:rsid w:val="002E5B04"/>
    <w:rsid w:val="002E61B6"/>
    <w:rsid w:val="002E6309"/>
    <w:rsid w:val="002E79C1"/>
    <w:rsid w:val="002F0472"/>
    <w:rsid w:val="002F17B3"/>
    <w:rsid w:val="002F1B6B"/>
    <w:rsid w:val="002F3AA6"/>
    <w:rsid w:val="002F4902"/>
    <w:rsid w:val="002F4CB2"/>
    <w:rsid w:val="002F7C37"/>
    <w:rsid w:val="00300C70"/>
    <w:rsid w:val="003010A1"/>
    <w:rsid w:val="00303367"/>
    <w:rsid w:val="00303413"/>
    <w:rsid w:val="00303B8A"/>
    <w:rsid w:val="0030546E"/>
    <w:rsid w:val="00306377"/>
    <w:rsid w:val="00311346"/>
    <w:rsid w:val="00311A2E"/>
    <w:rsid w:val="003127CB"/>
    <w:rsid w:val="00312C03"/>
    <w:rsid w:val="0031375B"/>
    <w:rsid w:val="00314536"/>
    <w:rsid w:val="0031570B"/>
    <w:rsid w:val="00321734"/>
    <w:rsid w:val="00323F2D"/>
    <w:rsid w:val="00324A5B"/>
    <w:rsid w:val="0032565A"/>
    <w:rsid w:val="00325F6C"/>
    <w:rsid w:val="0032618F"/>
    <w:rsid w:val="00334546"/>
    <w:rsid w:val="003368BD"/>
    <w:rsid w:val="00337D4C"/>
    <w:rsid w:val="00341510"/>
    <w:rsid w:val="0034152A"/>
    <w:rsid w:val="00343FC2"/>
    <w:rsid w:val="00347D69"/>
    <w:rsid w:val="00353278"/>
    <w:rsid w:val="00357268"/>
    <w:rsid w:val="00357316"/>
    <w:rsid w:val="00360889"/>
    <w:rsid w:val="00361804"/>
    <w:rsid w:val="00361A30"/>
    <w:rsid w:val="003630C7"/>
    <w:rsid w:val="0036466F"/>
    <w:rsid w:val="00366225"/>
    <w:rsid w:val="00367066"/>
    <w:rsid w:val="00371584"/>
    <w:rsid w:val="003720AD"/>
    <w:rsid w:val="00372235"/>
    <w:rsid w:val="00372BC9"/>
    <w:rsid w:val="00376747"/>
    <w:rsid w:val="0037683F"/>
    <w:rsid w:val="0037711E"/>
    <w:rsid w:val="00380F0A"/>
    <w:rsid w:val="00382735"/>
    <w:rsid w:val="00384C53"/>
    <w:rsid w:val="00385787"/>
    <w:rsid w:val="0038769B"/>
    <w:rsid w:val="003878BF"/>
    <w:rsid w:val="00390515"/>
    <w:rsid w:val="00393496"/>
    <w:rsid w:val="00394065"/>
    <w:rsid w:val="00394984"/>
    <w:rsid w:val="00394A4B"/>
    <w:rsid w:val="003977AD"/>
    <w:rsid w:val="003A1853"/>
    <w:rsid w:val="003A2867"/>
    <w:rsid w:val="003A5349"/>
    <w:rsid w:val="003A5707"/>
    <w:rsid w:val="003A6BB0"/>
    <w:rsid w:val="003B1216"/>
    <w:rsid w:val="003B1E38"/>
    <w:rsid w:val="003B421D"/>
    <w:rsid w:val="003B4D32"/>
    <w:rsid w:val="003B4FCE"/>
    <w:rsid w:val="003B73F2"/>
    <w:rsid w:val="003C2DE7"/>
    <w:rsid w:val="003C323F"/>
    <w:rsid w:val="003C32C6"/>
    <w:rsid w:val="003D1795"/>
    <w:rsid w:val="003D26E9"/>
    <w:rsid w:val="003D296E"/>
    <w:rsid w:val="003D32DE"/>
    <w:rsid w:val="003D3AA4"/>
    <w:rsid w:val="003D4A38"/>
    <w:rsid w:val="003D5B5D"/>
    <w:rsid w:val="003D644B"/>
    <w:rsid w:val="003D7109"/>
    <w:rsid w:val="003E143D"/>
    <w:rsid w:val="003E1934"/>
    <w:rsid w:val="003E1CF2"/>
    <w:rsid w:val="003E1EC2"/>
    <w:rsid w:val="003E2620"/>
    <w:rsid w:val="003E2A1E"/>
    <w:rsid w:val="003E3BA3"/>
    <w:rsid w:val="003E5AC5"/>
    <w:rsid w:val="003E6C51"/>
    <w:rsid w:val="003E763B"/>
    <w:rsid w:val="003E77B1"/>
    <w:rsid w:val="003F17BE"/>
    <w:rsid w:val="003F1D40"/>
    <w:rsid w:val="003F26C9"/>
    <w:rsid w:val="003F58CE"/>
    <w:rsid w:val="003F68C4"/>
    <w:rsid w:val="003F79FA"/>
    <w:rsid w:val="004000B4"/>
    <w:rsid w:val="004008B2"/>
    <w:rsid w:val="00404C7E"/>
    <w:rsid w:val="00407597"/>
    <w:rsid w:val="004077B2"/>
    <w:rsid w:val="004078C2"/>
    <w:rsid w:val="00411006"/>
    <w:rsid w:val="00412B52"/>
    <w:rsid w:val="004155F5"/>
    <w:rsid w:val="0041571B"/>
    <w:rsid w:val="004167B0"/>
    <w:rsid w:val="00416B60"/>
    <w:rsid w:val="00416D2D"/>
    <w:rsid w:val="00420A7C"/>
    <w:rsid w:val="004216B8"/>
    <w:rsid w:val="00422B3B"/>
    <w:rsid w:val="00423B4B"/>
    <w:rsid w:val="00425655"/>
    <w:rsid w:val="00426CE6"/>
    <w:rsid w:val="00426E40"/>
    <w:rsid w:val="004355CC"/>
    <w:rsid w:val="0043703F"/>
    <w:rsid w:val="00440ADD"/>
    <w:rsid w:val="00443EC9"/>
    <w:rsid w:val="00446734"/>
    <w:rsid w:val="004473BE"/>
    <w:rsid w:val="00447E05"/>
    <w:rsid w:val="004506C5"/>
    <w:rsid w:val="00450B2F"/>
    <w:rsid w:val="00452265"/>
    <w:rsid w:val="00452B80"/>
    <w:rsid w:val="004537C0"/>
    <w:rsid w:val="00453F80"/>
    <w:rsid w:val="00453FBC"/>
    <w:rsid w:val="00454A97"/>
    <w:rsid w:val="00456563"/>
    <w:rsid w:val="0045768E"/>
    <w:rsid w:val="00461647"/>
    <w:rsid w:val="00462AC9"/>
    <w:rsid w:val="00464C5C"/>
    <w:rsid w:val="00465D4A"/>
    <w:rsid w:val="00466175"/>
    <w:rsid w:val="004669D7"/>
    <w:rsid w:val="004678F4"/>
    <w:rsid w:val="00471A9C"/>
    <w:rsid w:val="00473C09"/>
    <w:rsid w:val="00480239"/>
    <w:rsid w:val="00482DD6"/>
    <w:rsid w:val="00482F4F"/>
    <w:rsid w:val="004867F4"/>
    <w:rsid w:val="00490336"/>
    <w:rsid w:val="00490C5C"/>
    <w:rsid w:val="00490F44"/>
    <w:rsid w:val="0049202D"/>
    <w:rsid w:val="00492EEC"/>
    <w:rsid w:val="004941CE"/>
    <w:rsid w:val="00494900"/>
    <w:rsid w:val="00495D4D"/>
    <w:rsid w:val="00495E65"/>
    <w:rsid w:val="00496258"/>
    <w:rsid w:val="00496389"/>
    <w:rsid w:val="004A5BF2"/>
    <w:rsid w:val="004A62F2"/>
    <w:rsid w:val="004A73B3"/>
    <w:rsid w:val="004B5F14"/>
    <w:rsid w:val="004C052C"/>
    <w:rsid w:val="004C0530"/>
    <w:rsid w:val="004C0FD2"/>
    <w:rsid w:val="004C1A61"/>
    <w:rsid w:val="004C6523"/>
    <w:rsid w:val="004D06C2"/>
    <w:rsid w:val="004D3310"/>
    <w:rsid w:val="004D3E10"/>
    <w:rsid w:val="004D55E7"/>
    <w:rsid w:val="004D5ADF"/>
    <w:rsid w:val="004D6355"/>
    <w:rsid w:val="004D6B66"/>
    <w:rsid w:val="004D6F31"/>
    <w:rsid w:val="004D7EE2"/>
    <w:rsid w:val="004E0F36"/>
    <w:rsid w:val="004E3D21"/>
    <w:rsid w:val="004E454F"/>
    <w:rsid w:val="004E4D56"/>
    <w:rsid w:val="004E6D8D"/>
    <w:rsid w:val="004E7048"/>
    <w:rsid w:val="004F0B64"/>
    <w:rsid w:val="004F0DA9"/>
    <w:rsid w:val="004F19BD"/>
    <w:rsid w:val="004F37A6"/>
    <w:rsid w:val="004F3C24"/>
    <w:rsid w:val="004F6A4F"/>
    <w:rsid w:val="005002EF"/>
    <w:rsid w:val="00501702"/>
    <w:rsid w:val="00501AA6"/>
    <w:rsid w:val="00502801"/>
    <w:rsid w:val="00504125"/>
    <w:rsid w:val="00505A9B"/>
    <w:rsid w:val="00507ED5"/>
    <w:rsid w:val="00510D31"/>
    <w:rsid w:val="00513D7E"/>
    <w:rsid w:val="00515F53"/>
    <w:rsid w:val="00517223"/>
    <w:rsid w:val="00521A21"/>
    <w:rsid w:val="005240E0"/>
    <w:rsid w:val="00532678"/>
    <w:rsid w:val="0053308B"/>
    <w:rsid w:val="005343FA"/>
    <w:rsid w:val="00534FA9"/>
    <w:rsid w:val="0053650F"/>
    <w:rsid w:val="00540B1E"/>
    <w:rsid w:val="00542B86"/>
    <w:rsid w:val="005430ED"/>
    <w:rsid w:val="005455DE"/>
    <w:rsid w:val="00546BC8"/>
    <w:rsid w:val="0054726B"/>
    <w:rsid w:val="00547768"/>
    <w:rsid w:val="00550D4D"/>
    <w:rsid w:val="00555AC4"/>
    <w:rsid w:val="0055669D"/>
    <w:rsid w:val="00556CC6"/>
    <w:rsid w:val="00557275"/>
    <w:rsid w:val="00557D7E"/>
    <w:rsid w:val="005606FC"/>
    <w:rsid w:val="00565F6E"/>
    <w:rsid w:val="00567A75"/>
    <w:rsid w:val="00567C60"/>
    <w:rsid w:val="00573964"/>
    <w:rsid w:val="00573FB1"/>
    <w:rsid w:val="00574204"/>
    <w:rsid w:val="00581C7C"/>
    <w:rsid w:val="0058342D"/>
    <w:rsid w:val="00587676"/>
    <w:rsid w:val="00587D4C"/>
    <w:rsid w:val="005931DA"/>
    <w:rsid w:val="00594337"/>
    <w:rsid w:val="0059561A"/>
    <w:rsid w:val="00597770"/>
    <w:rsid w:val="005A1C53"/>
    <w:rsid w:val="005A26D0"/>
    <w:rsid w:val="005A411A"/>
    <w:rsid w:val="005B0B54"/>
    <w:rsid w:val="005B0BAE"/>
    <w:rsid w:val="005B2941"/>
    <w:rsid w:val="005B526E"/>
    <w:rsid w:val="005B5B37"/>
    <w:rsid w:val="005B5F6F"/>
    <w:rsid w:val="005C046C"/>
    <w:rsid w:val="005C06B6"/>
    <w:rsid w:val="005C0CC6"/>
    <w:rsid w:val="005C2E7C"/>
    <w:rsid w:val="005C4801"/>
    <w:rsid w:val="005C72AF"/>
    <w:rsid w:val="005C78F3"/>
    <w:rsid w:val="005D24BF"/>
    <w:rsid w:val="005E1531"/>
    <w:rsid w:val="005E1AD2"/>
    <w:rsid w:val="005E3DF8"/>
    <w:rsid w:val="005F17D2"/>
    <w:rsid w:val="00600807"/>
    <w:rsid w:val="006008F5"/>
    <w:rsid w:val="00600FC4"/>
    <w:rsid w:val="00601018"/>
    <w:rsid w:val="00607B3B"/>
    <w:rsid w:val="006116F6"/>
    <w:rsid w:val="006150CC"/>
    <w:rsid w:val="00616C40"/>
    <w:rsid w:val="006255C0"/>
    <w:rsid w:val="006256E4"/>
    <w:rsid w:val="00625C07"/>
    <w:rsid w:val="006317B9"/>
    <w:rsid w:val="00634A7C"/>
    <w:rsid w:val="0064196B"/>
    <w:rsid w:val="00650B6A"/>
    <w:rsid w:val="00651BC4"/>
    <w:rsid w:val="006543A8"/>
    <w:rsid w:val="0065468B"/>
    <w:rsid w:val="00655920"/>
    <w:rsid w:val="00663F78"/>
    <w:rsid w:val="00664FDE"/>
    <w:rsid w:val="00665298"/>
    <w:rsid w:val="00665834"/>
    <w:rsid w:val="00666526"/>
    <w:rsid w:val="00671125"/>
    <w:rsid w:val="006758CB"/>
    <w:rsid w:val="00675ADF"/>
    <w:rsid w:val="00676B70"/>
    <w:rsid w:val="00683F76"/>
    <w:rsid w:val="00685647"/>
    <w:rsid w:val="006869A9"/>
    <w:rsid w:val="00687534"/>
    <w:rsid w:val="00691BC1"/>
    <w:rsid w:val="00692A75"/>
    <w:rsid w:val="00694BC9"/>
    <w:rsid w:val="00694C79"/>
    <w:rsid w:val="00695FE4"/>
    <w:rsid w:val="00696094"/>
    <w:rsid w:val="006962DB"/>
    <w:rsid w:val="006A01D1"/>
    <w:rsid w:val="006A2DBE"/>
    <w:rsid w:val="006A4798"/>
    <w:rsid w:val="006A6F16"/>
    <w:rsid w:val="006B0A67"/>
    <w:rsid w:val="006B1BC3"/>
    <w:rsid w:val="006B1DF8"/>
    <w:rsid w:val="006B4D17"/>
    <w:rsid w:val="006B702E"/>
    <w:rsid w:val="006C16B0"/>
    <w:rsid w:val="006C2230"/>
    <w:rsid w:val="006C35D6"/>
    <w:rsid w:val="006C55F4"/>
    <w:rsid w:val="006C5FF6"/>
    <w:rsid w:val="006C6022"/>
    <w:rsid w:val="006C7D5D"/>
    <w:rsid w:val="006D38F3"/>
    <w:rsid w:val="006D43FB"/>
    <w:rsid w:val="006D4E19"/>
    <w:rsid w:val="006D5600"/>
    <w:rsid w:val="006D6F82"/>
    <w:rsid w:val="006E10F0"/>
    <w:rsid w:val="006E42AB"/>
    <w:rsid w:val="006E61CF"/>
    <w:rsid w:val="006E6DA8"/>
    <w:rsid w:val="006F1031"/>
    <w:rsid w:val="006F1417"/>
    <w:rsid w:val="006F24BA"/>
    <w:rsid w:val="006F3F5B"/>
    <w:rsid w:val="006F71C4"/>
    <w:rsid w:val="00701BF9"/>
    <w:rsid w:val="007038DC"/>
    <w:rsid w:val="00704DE2"/>
    <w:rsid w:val="007068F4"/>
    <w:rsid w:val="007074F5"/>
    <w:rsid w:val="00711464"/>
    <w:rsid w:val="00711FFC"/>
    <w:rsid w:val="0071416B"/>
    <w:rsid w:val="00714901"/>
    <w:rsid w:val="0071547F"/>
    <w:rsid w:val="0071559E"/>
    <w:rsid w:val="007160AE"/>
    <w:rsid w:val="00724241"/>
    <w:rsid w:val="00727176"/>
    <w:rsid w:val="007323C1"/>
    <w:rsid w:val="00734625"/>
    <w:rsid w:val="00734D0F"/>
    <w:rsid w:val="007361F7"/>
    <w:rsid w:val="00736A03"/>
    <w:rsid w:val="007375F1"/>
    <w:rsid w:val="007402F6"/>
    <w:rsid w:val="00741261"/>
    <w:rsid w:val="00741C87"/>
    <w:rsid w:val="00743BDF"/>
    <w:rsid w:val="00743E27"/>
    <w:rsid w:val="00743F93"/>
    <w:rsid w:val="00744C7E"/>
    <w:rsid w:val="00746936"/>
    <w:rsid w:val="007477D2"/>
    <w:rsid w:val="00753538"/>
    <w:rsid w:val="007538BE"/>
    <w:rsid w:val="00756549"/>
    <w:rsid w:val="007657A6"/>
    <w:rsid w:val="0076739C"/>
    <w:rsid w:val="00770626"/>
    <w:rsid w:val="00770DBC"/>
    <w:rsid w:val="00771045"/>
    <w:rsid w:val="007723DE"/>
    <w:rsid w:val="0077311F"/>
    <w:rsid w:val="0077402A"/>
    <w:rsid w:val="007754AB"/>
    <w:rsid w:val="00785905"/>
    <w:rsid w:val="00786960"/>
    <w:rsid w:val="0078719F"/>
    <w:rsid w:val="00790B61"/>
    <w:rsid w:val="007918D4"/>
    <w:rsid w:val="00794D7F"/>
    <w:rsid w:val="007956AF"/>
    <w:rsid w:val="00796243"/>
    <w:rsid w:val="00796248"/>
    <w:rsid w:val="007963D4"/>
    <w:rsid w:val="007965B0"/>
    <w:rsid w:val="007A2597"/>
    <w:rsid w:val="007A3F78"/>
    <w:rsid w:val="007A516D"/>
    <w:rsid w:val="007B10D5"/>
    <w:rsid w:val="007B694A"/>
    <w:rsid w:val="007B6A17"/>
    <w:rsid w:val="007C0289"/>
    <w:rsid w:val="007C0B95"/>
    <w:rsid w:val="007C0F94"/>
    <w:rsid w:val="007C13AC"/>
    <w:rsid w:val="007C25C1"/>
    <w:rsid w:val="007C581F"/>
    <w:rsid w:val="007D03AE"/>
    <w:rsid w:val="007D3041"/>
    <w:rsid w:val="007D48C6"/>
    <w:rsid w:val="007D4BF0"/>
    <w:rsid w:val="007D4D71"/>
    <w:rsid w:val="007E083C"/>
    <w:rsid w:val="007E2C4C"/>
    <w:rsid w:val="007E2CA2"/>
    <w:rsid w:val="007E3032"/>
    <w:rsid w:val="007E3D7E"/>
    <w:rsid w:val="007E5434"/>
    <w:rsid w:val="007E751F"/>
    <w:rsid w:val="007E7C25"/>
    <w:rsid w:val="007F2E7B"/>
    <w:rsid w:val="007F3197"/>
    <w:rsid w:val="007F43C3"/>
    <w:rsid w:val="007F4A11"/>
    <w:rsid w:val="007F62CA"/>
    <w:rsid w:val="007F64EB"/>
    <w:rsid w:val="007F770D"/>
    <w:rsid w:val="0080171A"/>
    <w:rsid w:val="0080181F"/>
    <w:rsid w:val="00801FB1"/>
    <w:rsid w:val="00806464"/>
    <w:rsid w:val="00806970"/>
    <w:rsid w:val="00807A76"/>
    <w:rsid w:val="00810E1C"/>
    <w:rsid w:val="00811E21"/>
    <w:rsid w:val="008137B6"/>
    <w:rsid w:val="00822BB2"/>
    <w:rsid w:val="00826427"/>
    <w:rsid w:val="00827994"/>
    <w:rsid w:val="0083414D"/>
    <w:rsid w:val="008350EB"/>
    <w:rsid w:val="00835AEF"/>
    <w:rsid w:val="00836230"/>
    <w:rsid w:val="00840740"/>
    <w:rsid w:val="008413F7"/>
    <w:rsid w:val="00841459"/>
    <w:rsid w:val="00841E4F"/>
    <w:rsid w:val="00842816"/>
    <w:rsid w:val="00843F96"/>
    <w:rsid w:val="008450E8"/>
    <w:rsid w:val="0084546F"/>
    <w:rsid w:val="00847E0C"/>
    <w:rsid w:val="00850707"/>
    <w:rsid w:val="00850BC4"/>
    <w:rsid w:val="00850D73"/>
    <w:rsid w:val="00851E1D"/>
    <w:rsid w:val="00852F93"/>
    <w:rsid w:val="00853917"/>
    <w:rsid w:val="00853DEF"/>
    <w:rsid w:val="0085417F"/>
    <w:rsid w:val="008544B1"/>
    <w:rsid w:val="00856BBD"/>
    <w:rsid w:val="00860983"/>
    <w:rsid w:val="00860D85"/>
    <w:rsid w:val="00861CBC"/>
    <w:rsid w:val="00861F1A"/>
    <w:rsid w:val="00862961"/>
    <w:rsid w:val="008638A6"/>
    <w:rsid w:val="00863A50"/>
    <w:rsid w:val="00865BF7"/>
    <w:rsid w:val="00866D45"/>
    <w:rsid w:val="00866D93"/>
    <w:rsid w:val="00872130"/>
    <w:rsid w:val="00876478"/>
    <w:rsid w:val="00881751"/>
    <w:rsid w:val="00881FAA"/>
    <w:rsid w:val="00882506"/>
    <w:rsid w:val="00883C44"/>
    <w:rsid w:val="00884313"/>
    <w:rsid w:val="00885415"/>
    <w:rsid w:val="00885A5C"/>
    <w:rsid w:val="00885C9E"/>
    <w:rsid w:val="008865A6"/>
    <w:rsid w:val="00886B60"/>
    <w:rsid w:val="00891A06"/>
    <w:rsid w:val="00892A73"/>
    <w:rsid w:val="00892D3C"/>
    <w:rsid w:val="00893D09"/>
    <w:rsid w:val="00894FFA"/>
    <w:rsid w:val="00897741"/>
    <w:rsid w:val="008A5C1A"/>
    <w:rsid w:val="008B19F4"/>
    <w:rsid w:val="008B2808"/>
    <w:rsid w:val="008B2A0A"/>
    <w:rsid w:val="008B2D12"/>
    <w:rsid w:val="008B5BF7"/>
    <w:rsid w:val="008B6072"/>
    <w:rsid w:val="008B61CB"/>
    <w:rsid w:val="008C14F0"/>
    <w:rsid w:val="008C19B6"/>
    <w:rsid w:val="008C2DEA"/>
    <w:rsid w:val="008C3567"/>
    <w:rsid w:val="008C48DA"/>
    <w:rsid w:val="008C4D68"/>
    <w:rsid w:val="008C568F"/>
    <w:rsid w:val="008D2DE5"/>
    <w:rsid w:val="008D31F0"/>
    <w:rsid w:val="008D3750"/>
    <w:rsid w:val="008D7D4F"/>
    <w:rsid w:val="008E0864"/>
    <w:rsid w:val="008E24FF"/>
    <w:rsid w:val="008E3511"/>
    <w:rsid w:val="008E5BB3"/>
    <w:rsid w:val="008E6442"/>
    <w:rsid w:val="008E75EE"/>
    <w:rsid w:val="008F0408"/>
    <w:rsid w:val="008F0CCB"/>
    <w:rsid w:val="008F2C72"/>
    <w:rsid w:val="008F547C"/>
    <w:rsid w:val="008F5D0D"/>
    <w:rsid w:val="008F7261"/>
    <w:rsid w:val="00900DB0"/>
    <w:rsid w:val="009035EE"/>
    <w:rsid w:val="00903A96"/>
    <w:rsid w:val="00906BC6"/>
    <w:rsid w:val="009136EF"/>
    <w:rsid w:val="00914DBC"/>
    <w:rsid w:val="0091585E"/>
    <w:rsid w:val="00915A35"/>
    <w:rsid w:val="00916269"/>
    <w:rsid w:val="00916F22"/>
    <w:rsid w:val="00925730"/>
    <w:rsid w:val="00925798"/>
    <w:rsid w:val="009266DE"/>
    <w:rsid w:val="00926CFA"/>
    <w:rsid w:val="0092761C"/>
    <w:rsid w:val="00933068"/>
    <w:rsid w:val="009332F5"/>
    <w:rsid w:val="009365E9"/>
    <w:rsid w:val="00937F8C"/>
    <w:rsid w:val="00941727"/>
    <w:rsid w:val="00942600"/>
    <w:rsid w:val="00943D3E"/>
    <w:rsid w:val="009449CB"/>
    <w:rsid w:val="0095209C"/>
    <w:rsid w:val="00952E5E"/>
    <w:rsid w:val="00954C67"/>
    <w:rsid w:val="00955412"/>
    <w:rsid w:val="0096242F"/>
    <w:rsid w:val="00962F93"/>
    <w:rsid w:val="0096473F"/>
    <w:rsid w:val="00965F02"/>
    <w:rsid w:val="00966B43"/>
    <w:rsid w:val="00966F95"/>
    <w:rsid w:val="009702E9"/>
    <w:rsid w:val="00970567"/>
    <w:rsid w:val="0097143A"/>
    <w:rsid w:val="00971ABE"/>
    <w:rsid w:val="00972E86"/>
    <w:rsid w:val="00973CC2"/>
    <w:rsid w:val="00973D9F"/>
    <w:rsid w:val="00974461"/>
    <w:rsid w:val="009829D5"/>
    <w:rsid w:val="00983CDF"/>
    <w:rsid w:val="00986220"/>
    <w:rsid w:val="009869B6"/>
    <w:rsid w:val="009874E2"/>
    <w:rsid w:val="00991293"/>
    <w:rsid w:val="00991A44"/>
    <w:rsid w:val="00992170"/>
    <w:rsid w:val="009926A1"/>
    <w:rsid w:val="009953D1"/>
    <w:rsid w:val="0099635D"/>
    <w:rsid w:val="00997B12"/>
    <w:rsid w:val="009A0572"/>
    <w:rsid w:val="009A07DF"/>
    <w:rsid w:val="009A13EF"/>
    <w:rsid w:val="009A601C"/>
    <w:rsid w:val="009A6633"/>
    <w:rsid w:val="009A7DC9"/>
    <w:rsid w:val="009A7DD7"/>
    <w:rsid w:val="009B02E8"/>
    <w:rsid w:val="009B02FB"/>
    <w:rsid w:val="009B0502"/>
    <w:rsid w:val="009B1C01"/>
    <w:rsid w:val="009B25F6"/>
    <w:rsid w:val="009B3D92"/>
    <w:rsid w:val="009B479D"/>
    <w:rsid w:val="009B655B"/>
    <w:rsid w:val="009B689B"/>
    <w:rsid w:val="009C0FFD"/>
    <w:rsid w:val="009C2638"/>
    <w:rsid w:val="009C2D59"/>
    <w:rsid w:val="009C3E97"/>
    <w:rsid w:val="009C44AE"/>
    <w:rsid w:val="009C604F"/>
    <w:rsid w:val="009C642F"/>
    <w:rsid w:val="009C68C3"/>
    <w:rsid w:val="009C7EF2"/>
    <w:rsid w:val="009D4F10"/>
    <w:rsid w:val="009D65A8"/>
    <w:rsid w:val="009D7B33"/>
    <w:rsid w:val="009E2A12"/>
    <w:rsid w:val="009E34F7"/>
    <w:rsid w:val="009E416D"/>
    <w:rsid w:val="009E4786"/>
    <w:rsid w:val="009E4948"/>
    <w:rsid w:val="009E5016"/>
    <w:rsid w:val="009E7631"/>
    <w:rsid w:val="009F0CE3"/>
    <w:rsid w:val="009F0E45"/>
    <w:rsid w:val="009F16BF"/>
    <w:rsid w:val="009F1B30"/>
    <w:rsid w:val="009F48C6"/>
    <w:rsid w:val="009F564C"/>
    <w:rsid w:val="009F5C0A"/>
    <w:rsid w:val="009F7938"/>
    <w:rsid w:val="00A0043A"/>
    <w:rsid w:val="00A00E9D"/>
    <w:rsid w:val="00A01FA0"/>
    <w:rsid w:val="00A046D9"/>
    <w:rsid w:val="00A04A53"/>
    <w:rsid w:val="00A07E96"/>
    <w:rsid w:val="00A121BC"/>
    <w:rsid w:val="00A12335"/>
    <w:rsid w:val="00A1421E"/>
    <w:rsid w:val="00A15542"/>
    <w:rsid w:val="00A15CA8"/>
    <w:rsid w:val="00A15D04"/>
    <w:rsid w:val="00A2040C"/>
    <w:rsid w:val="00A230B1"/>
    <w:rsid w:val="00A26076"/>
    <w:rsid w:val="00A2656A"/>
    <w:rsid w:val="00A31ACC"/>
    <w:rsid w:val="00A31FFC"/>
    <w:rsid w:val="00A325D6"/>
    <w:rsid w:val="00A34923"/>
    <w:rsid w:val="00A36F95"/>
    <w:rsid w:val="00A404DF"/>
    <w:rsid w:val="00A4053E"/>
    <w:rsid w:val="00A411F9"/>
    <w:rsid w:val="00A418DC"/>
    <w:rsid w:val="00A42CB4"/>
    <w:rsid w:val="00A44EEF"/>
    <w:rsid w:val="00A44F4F"/>
    <w:rsid w:val="00A457F9"/>
    <w:rsid w:val="00A46F01"/>
    <w:rsid w:val="00A470BA"/>
    <w:rsid w:val="00A471F4"/>
    <w:rsid w:val="00A47C0D"/>
    <w:rsid w:val="00A505E2"/>
    <w:rsid w:val="00A5202F"/>
    <w:rsid w:val="00A529C0"/>
    <w:rsid w:val="00A541B1"/>
    <w:rsid w:val="00A5447A"/>
    <w:rsid w:val="00A54971"/>
    <w:rsid w:val="00A576AC"/>
    <w:rsid w:val="00A61764"/>
    <w:rsid w:val="00A63D58"/>
    <w:rsid w:val="00A67E7B"/>
    <w:rsid w:val="00A712D0"/>
    <w:rsid w:val="00A71EDE"/>
    <w:rsid w:val="00A74F6C"/>
    <w:rsid w:val="00A76F4F"/>
    <w:rsid w:val="00A7708D"/>
    <w:rsid w:val="00A77CD7"/>
    <w:rsid w:val="00A77EC7"/>
    <w:rsid w:val="00A806D1"/>
    <w:rsid w:val="00A83566"/>
    <w:rsid w:val="00A84849"/>
    <w:rsid w:val="00A85AE4"/>
    <w:rsid w:val="00A87ABF"/>
    <w:rsid w:val="00A902FD"/>
    <w:rsid w:val="00A931A9"/>
    <w:rsid w:val="00A94836"/>
    <w:rsid w:val="00A95B0D"/>
    <w:rsid w:val="00AA305C"/>
    <w:rsid w:val="00AA4811"/>
    <w:rsid w:val="00AA4C36"/>
    <w:rsid w:val="00AA6188"/>
    <w:rsid w:val="00AB0086"/>
    <w:rsid w:val="00AB51B7"/>
    <w:rsid w:val="00AB6447"/>
    <w:rsid w:val="00AC0D06"/>
    <w:rsid w:val="00AC36FA"/>
    <w:rsid w:val="00AC3BF1"/>
    <w:rsid w:val="00AC4D65"/>
    <w:rsid w:val="00AC5792"/>
    <w:rsid w:val="00AD00E2"/>
    <w:rsid w:val="00AD1C0B"/>
    <w:rsid w:val="00AD345D"/>
    <w:rsid w:val="00AD36CB"/>
    <w:rsid w:val="00AD45A5"/>
    <w:rsid w:val="00AD743E"/>
    <w:rsid w:val="00AE1681"/>
    <w:rsid w:val="00AE57EB"/>
    <w:rsid w:val="00AE6682"/>
    <w:rsid w:val="00AE736F"/>
    <w:rsid w:val="00AE7949"/>
    <w:rsid w:val="00AE79AB"/>
    <w:rsid w:val="00AE7E58"/>
    <w:rsid w:val="00AF12DB"/>
    <w:rsid w:val="00AF2003"/>
    <w:rsid w:val="00AF263F"/>
    <w:rsid w:val="00AF394E"/>
    <w:rsid w:val="00AF4438"/>
    <w:rsid w:val="00AF73BF"/>
    <w:rsid w:val="00B0050B"/>
    <w:rsid w:val="00B042B0"/>
    <w:rsid w:val="00B0510C"/>
    <w:rsid w:val="00B10212"/>
    <w:rsid w:val="00B10821"/>
    <w:rsid w:val="00B109F1"/>
    <w:rsid w:val="00B11A38"/>
    <w:rsid w:val="00B11CAC"/>
    <w:rsid w:val="00B11D1B"/>
    <w:rsid w:val="00B11D60"/>
    <w:rsid w:val="00B13B2D"/>
    <w:rsid w:val="00B15A25"/>
    <w:rsid w:val="00B15C75"/>
    <w:rsid w:val="00B17A96"/>
    <w:rsid w:val="00B20EC8"/>
    <w:rsid w:val="00B21637"/>
    <w:rsid w:val="00B2212F"/>
    <w:rsid w:val="00B228D8"/>
    <w:rsid w:val="00B24447"/>
    <w:rsid w:val="00B25AA5"/>
    <w:rsid w:val="00B26EEC"/>
    <w:rsid w:val="00B32657"/>
    <w:rsid w:val="00B3396F"/>
    <w:rsid w:val="00B344ED"/>
    <w:rsid w:val="00B349F4"/>
    <w:rsid w:val="00B4281A"/>
    <w:rsid w:val="00B4422E"/>
    <w:rsid w:val="00B44D68"/>
    <w:rsid w:val="00B44FB5"/>
    <w:rsid w:val="00B52372"/>
    <w:rsid w:val="00B5365E"/>
    <w:rsid w:val="00B549B4"/>
    <w:rsid w:val="00B559A8"/>
    <w:rsid w:val="00B5640A"/>
    <w:rsid w:val="00B57A09"/>
    <w:rsid w:val="00B614CF"/>
    <w:rsid w:val="00B61BF1"/>
    <w:rsid w:val="00B64640"/>
    <w:rsid w:val="00B67780"/>
    <w:rsid w:val="00B71782"/>
    <w:rsid w:val="00B727FD"/>
    <w:rsid w:val="00B7397F"/>
    <w:rsid w:val="00B85EBE"/>
    <w:rsid w:val="00B876A8"/>
    <w:rsid w:val="00B910EC"/>
    <w:rsid w:val="00B9196A"/>
    <w:rsid w:val="00B92C43"/>
    <w:rsid w:val="00B9432D"/>
    <w:rsid w:val="00BA0874"/>
    <w:rsid w:val="00BA1440"/>
    <w:rsid w:val="00BA1CB9"/>
    <w:rsid w:val="00BA1EB9"/>
    <w:rsid w:val="00BA35A3"/>
    <w:rsid w:val="00BA45AC"/>
    <w:rsid w:val="00BA77E1"/>
    <w:rsid w:val="00BB3DCE"/>
    <w:rsid w:val="00BB5EB7"/>
    <w:rsid w:val="00BB63E3"/>
    <w:rsid w:val="00BC1E37"/>
    <w:rsid w:val="00BC25FD"/>
    <w:rsid w:val="00BC2BF9"/>
    <w:rsid w:val="00BC415A"/>
    <w:rsid w:val="00BC636C"/>
    <w:rsid w:val="00BC7D95"/>
    <w:rsid w:val="00BD0A53"/>
    <w:rsid w:val="00BD174D"/>
    <w:rsid w:val="00BD4458"/>
    <w:rsid w:val="00BD4531"/>
    <w:rsid w:val="00BD4BE7"/>
    <w:rsid w:val="00BD4FEE"/>
    <w:rsid w:val="00BD4FFA"/>
    <w:rsid w:val="00BD5BA4"/>
    <w:rsid w:val="00BD6A29"/>
    <w:rsid w:val="00BE0AE1"/>
    <w:rsid w:val="00BE4178"/>
    <w:rsid w:val="00BE64FD"/>
    <w:rsid w:val="00BE6E54"/>
    <w:rsid w:val="00BF38E5"/>
    <w:rsid w:val="00BF390B"/>
    <w:rsid w:val="00BF4C7F"/>
    <w:rsid w:val="00BF6D27"/>
    <w:rsid w:val="00C02286"/>
    <w:rsid w:val="00C02CF8"/>
    <w:rsid w:val="00C04097"/>
    <w:rsid w:val="00C04DA1"/>
    <w:rsid w:val="00C06395"/>
    <w:rsid w:val="00C06ED4"/>
    <w:rsid w:val="00C079F0"/>
    <w:rsid w:val="00C10B35"/>
    <w:rsid w:val="00C11C16"/>
    <w:rsid w:val="00C134AC"/>
    <w:rsid w:val="00C14060"/>
    <w:rsid w:val="00C14D2A"/>
    <w:rsid w:val="00C222E9"/>
    <w:rsid w:val="00C2298F"/>
    <w:rsid w:val="00C23088"/>
    <w:rsid w:val="00C23433"/>
    <w:rsid w:val="00C24649"/>
    <w:rsid w:val="00C24F73"/>
    <w:rsid w:val="00C271A1"/>
    <w:rsid w:val="00C27F64"/>
    <w:rsid w:val="00C30638"/>
    <w:rsid w:val="00C319DB"/>
    <w:rsid w:val="00C32BD4"/>
    <w:rsid w:val="00C3453B"/>
    <w:rsid w:val="00C34ACB"/>
    <w:rsid w:val="00C34B52"/>
    <w:rsid w:val="00C35BBC"/>
    <w:rsid w:val="00C366F2"/>
    <w:rsid w:val="00C367D6"/>
    <w:rsid w:val="00C37105"/>
    <w:rsid w:val="00C419B4"/>
    <w:rsid w:val="00C43798"/>
    <w:rsid w:val="00C44D21"/>
    <w:rsid w:val="00C45773"/>
    <w:rsid w:val="00C4585F"/>
    <w:rsid w:val="00C463A1"/>
    <w:rsid w:val="00C465D6"/>
    <w:rsid w:val="00C46E96"/>
    <w:rsid w:val="00C46F0C"/>
    <w:rsid w:val="00C471E3"/>
    <w:rsid w:val="00C4749C"/>
    <w:rsid w:val="00C478A7"/>
    <w:rsid w:val="00C47FF8"/>
    <w:rsid w:val="00C5014A"/>
    <w:rsid w:val="00C50639"/>
    <w:rsid w:val="00C5614B"/>
    <w:rsid w:val="00C5735E"/>
    <w:rsid w:val="00C60635"/>
    <w:rsid w:val="00C61794"/>
    <w:rsid w:val="00C618EF"/>
    <w:rsid w:val="00C61B13"/>
    <w:rsid w:val="00C62C4A"/>
    <w:rsid w:val="00C632B5"/>
    <w:rsid w:val="00C6446F"/>
    <w:rsid w:val="00C64BE7"/>
    <w:rsid w:val="00C655CC"/>
    <w:rsid w:val="00C66294"/>
    <w:rsid w:val="00C66334"/>
    <w:rsid w:val="00C6723A"/>
    <w:rsid w:val="00C73EC4"/>
    <w:rsid w:val="00C746F7"/>
    <w:rsid w:val="00C758B5"/>
    <w:rsid w:val="00C773D9"/>
    <w:rsid w:val="00C77542"/>
    <w:rsid w:val="00C77D31"/>
    <w:rsid w:val="00C807BD"/>
    <w:rsid w:val="00C80A7A"/>
    <w:rsid w:val="00C83240"/>
    <w:rsid w:val="00C83A9E"/>
    <w:rsid w:val="00C853E0"/>
    <w:rsid w:val="00C86369"/>
    <w:rsid w:val="00C875B7"/>
    <w:rsid w:val="00C877F3"/>
    <w:rsid w:val="00C9063D"/>
    <w:rsid w:val="00C90CDF"/>
    <w:rsid w:val="00C92A24"/>
    <w:rsid w:val="00C97902"/>
    <w:rsid w:val="00CA0229"/>
    <w:rsid w:val="00CA21CF"/>
    <w:rsid w:val="00CA6C3C"/>
    <w:rsid w:val="00CA723F"/>
    <w:rsid w:val="00CA7CFE"/>
    <w:rsid w:val="00CB26B0"/>
    <w:rsid w:val="00CB298F"/>
    <w:rsid w:val="00CB3053"/>
    <w:rsid w:val="00CB3694"/>
    <w:rsid w:val="00CB5BAD"/>
    <w:rsid w:val="00CB5EA1"/>
    <w:rsid w:val="00CB6C65"/>
    <w:rsid w:val="00CB772C"/>
    <w:rsid w:val="00CC1558"/>
    <w:rsid w:val="00CC41F2"/>
    <w:rsid w:val="00CC4442"/>
    <w:rsid w:val="00CC4E62"/>
    <w:rsid w:val="00CC67DC"/>
    <w:rsid w:val="00CC787C"/>
    <w:rsid w:val="00CD10E1"/>
    <w:rsid w:val="00CD68E2"/>
    <w:rsid w:val="00CD79C0"/>
    <w:rsid w:val="00CE02C5"/>
    <w:rsid w:val="00CE0E3F"/>
    <w:rsid w:val="00CE1189"/>
    <w:rsid w:val="00CE28BD"/>
    <w:rsid w:val="00CE3F03"/>
    <w:rsid w:val="00CE4988"/>
    <w:rsid w:val="00CE5C66"/>
    <w:rsid w:val="00CE5DAE"/>
    <w:rsid w:val="00CE5EA5"/>
    <w:rsid w:val="00CE6C92"/>
    <w:rsid w:val="00CF2A9B"/>
    <w:rsid w:val="00CF6B34"/>
    <w:rsid w:val="00CF7394"/>
    <w:rsid w:val="00D018C0"/>
    <w:rsid w:val="00D0255C"/>
    <w:rsid w:val="00D0288D"/>
    <w:rsid w:val="00D028CF"/>
    <w:rsid w:val="00D049EA"/>
    <w:rsid w:val="00D0527D"/>
    <w:rsid w:val="00D0787A"/>
    <w:rsid w:val="00D10D1C"/>
    <w:rsid w:val="00D11B9A"/>
    <w:rsid w:val="00D12648"/>
    <w:rsid w:val="00D13299"/>
    <w:rsid w:val="00D14E37"/>
    <w:rsid w:val="00D1512D"/>
    <w:rsid w:val="00D208A7"/>
    <w:rsid w:val="00D2199C"/>
    <w:rsid w:val="00D222EF"/>
    <w:rsid w:val="00D24235"/>
    <w:rsid w:val="00D25A31"/>
    <w:rsid w:val="00D26E34"/>
    <w:rsid w:val="00D270C6"/>
    <w:rsid w:val="00D33BAB"/>
    <w:rsid w:val="00D33CCA"/>
    <w:rsid w:val="00D3483B"/>
    <w:rsid w:val="00D35E4B"/>
    <w:rsid w:val="00D3705E"/>
    <w:rsid w:val="00D37771"/>
    <w:rsid w:val="00D37EDA"/>
    <w:rsid w:val="00D42565"/>
    <w:rsid w:val="00D42A22"/>
    <w:rsid w:val="00D43D2C"/>
    <w:rsid w:val="00D445D2"/>
    <w:rsid w:val="00D445ED"/>
    <w:rsid w:val="00D448AB"/>
    <w:rsid w:val="00D46F3D"/>
    <w:rsid w:val="00D50517"/>
    <w:rsid w:val="00D51BBB"/>
    <w:rsid w:val="00D52406"/>
    <w:rsid w:val="00D52E44"/>
    <w:rsid w:val="00D55821"/>
    <w:rsid w:val="00D55D3A"/>
    <w:rsid w:val="00D5618F"/>
    <w:rsid w:val="00D57160"/>
    <w:rsid w:val="00D57793"/>
    <w:rsid w:val="00D60806"/>
    <w:rsid w:val="00D615E4"/>
    <w:rsid w:val="00D6374E"/>
    <w:rsid w:val="00D63FDF"/>
    <w:rsid w:val="00D6409A"/>
    <w:rsid w:val="00D64ED3"/>
    <w:rsid w:val="00D6557A"/>
    <w:rsid w:val="00D75FEE"/>
    <w:rsid w:val="00D7661E"/>
    <w:rsid w:val="00D77148"/>
    <w:rsid w:val="00D7751D"/>
    <w:rsid w:val="00D7797C"/>
    <w:rsid w:val="00D77D92"/>
    <w:rsid w:val="00D806FA"/>
    <w:rsid w:val="00D81696"/>
    <w:rsid w:val="00D833ED"/>
    <w:rsid w:val="00D8432D"/>
    <w:rsid w:val="00D857B7"/>
    <w:rsid w:val="00D87D3A"/>
    <w:rsid w:val="00D90309"/>
    <w:rsid w:val="00D90AC1"/>
    <w:rsid w:val="00D91726"/>
    <w:rsid w:val="00D91CD0"/>
    <w:rsid w:val="00D931FF"/>
    <w:rsid w:val="00D9345F"/>
    <w:rsid w:val="00D9630F"/>
    <w:rsid w:val="00D96DC3"/>
    <w:rsid w:val="00D97C22"/>
    <w:rsid w:val="00DA1233"/>
    <w:rsid w:val="00DA1F0D"/>
    <w:rsid w:val="00DA2CA7"/>
    <w:rsid w:val="00DA5054"/>
    <w:rsid w:val="00DA514D"/>
    <w:rsid w:val="00DA527A"/>
    <w:rsid w:val="00DB1798"/>
    <w:rsid w:val="00DB2872"/>
    <w:rsid w:val="00DB2EEB"/>
    <w:rsid w:val="00DB674A"/>
    <w:rsid w:val="00DC026C"/>
    <w:rsid w:val="00DC2510"/>
    <w:rsid w:val="00DC30BE"/>
    <w:rsid w:val="00DC373E"/>
    <w:rsid w:val="00DC5AA6"/>
    <w:rsid w:val="00DC61B6"/>
    <w:rsid w:val="00DC6850"/>
    <w:rsid w:val="00DC720B"/>
    <w:rsid w:val="00DC7D8D"/>
    <w:rsid w:val="00DD01DD"/>
    <w:rsid w:val="00DD1384"/>
    <w:rsid w:val="00DD17E2"/>
    <w:rsid w:val="00DD2740"/>
    <w:rsid w:val="00DD28F2"/>
    <w:rsid w:val="00DD336B"/>
    <w:rsid w:val="00DE078D"/>
    <w:rsid w:val="00DE0B40"/>
    <w:rsid w:val="00DE190F"/>
    <w:rsid w:val="00DE27D8"/>
    <w:rsid w:val="00DE491D"/>
    <w:rsid w:val="00DE4D21"/>
    <w:rsid w:val="00DE5BFD"/>
    <w:rsid w:val="00DE5CDC"/>
    <w:rsid w:val="00DE6654"/>
    <w:rsid w:val="00DE7510"/>
    <w:rsid w:val="00DF5B74"/>
    <w:rsid w:val="00E00608"/>
    <w:rsid w:val="00E00C31"/>
    <w:rsid w:val="00E01598"/>
    <w:rsid w:val="00E01DA7"/>
    <w:rsid w:val="00E020F4"/>
    <w:rsid w:val="00E02A18"/>
    <w:rsid w:val="00E03852"/>
    <w:rsid w:val="00E04624"/>
    <w:rsid w:val="00E0506B"/>
    <w:rsid w:val="00E058E3"/>
    <w:rsid w:val="00E0651A"/>
    <w:rsid w:val="00E13C93"/>
    <w:rsid w:val="00E13CF5"/>
    <w:rsid w:val="00E153EF"/>
    <w:rsid w:val="00E15751"/>
    <w:rsid w:val="00E15ECB"/>
    <w:rsid w:val="00E20F38"/>
    <w:rsid w:val="00E23BE3"/>
    <w:rsid w:val="00E2563D"/>
    <w:rsid w:val="00E27674"/>
    <w:rsid w:val="00E2770A"/>
    <w:rsid w:val="00E3207D"/>
    <w:rsid w:val="00E32362"/>
    <w:rsid w:val="00E341B9"/>
    <w:rsid w:val="00E34843"/>
    <w:rsid w:val="00E350C3"/>
    <w:rsid w:val="00E358D2"/>
    <w:rsid w:val="00E37EC3"/>
    <w:rsid w:val="00E41AB5"/>
    <w:rsid w:val="00E44FB8"/>
    <w:rsid w:val="00E46053"/>
    <w:rsid w:val="00E46136"/>
    <w:rsid w:val="00E51924"/>
    <w:rsid w:val="00E52228"/>
    <w:rsid w:val="00E533B1"/>
    <w:rsid w:val="00E56C6E"/>
    <w:rsid w:val="00E60071"/>
    <w:rsid w:val="00E61EB7"/>
    <w:rsid w:val="00E62A3B"/>
    <w:rsid w:val="00E633AD"/>
    <w:rsid w:val="00E6414E"/>
    <w:rsid w:val="00E64942"/>
    <w:rsid w:val="00E64E91"/>
    <w:rsid w:val="00E65F9A"/>
    <w:rsid w:val="00E668F9"/>
    <w:rsid w:val="00E66D9F"/>
    <w:rsid w:val="00E6726C"/>
    <w:rsid w:val="00E7194E"/>
    <w:rsid w:val="00E7337B"/>
    <w:rsid w:val="00E73CAD"/>
    <w:rsid w:val="00E7422D"/>
    <w:rsid w:val="00E74BFC"/>
    <w:rsid w:val="00E77C08"/>
    <w:rsid w:val="00E806F2"/>
    <w:rsid w:val="00E80D36"/>
    <w:rsid w:val="00E82C19"/>
    <w:rsid w:val="00E8448A"/>
    <w:rsid w:val="00E86DB7"/>
    <w:rsid w:val="00E87424"/>
    <w:rsid w:val="00E8769F"/>
    <w:rsid w:val="00E87E66"/>
    <w:rsid w:val="00E90569"/>
    <w:rsid w:val="00E90EC8"/>
    <w:rsid w:val="00E91552"/>
    <w:rsid w:val="00E921FE"/>
    <w:rsid w:val="00E9528F"/>
    <w:rsid w:val="00E95DB0"/>
    <w:rsid w:val="00EA0336"/>
    <w:rsid w:val="00EA2939"/>
    <w:rsid w:val="00EA641C"/>
    <w:rsid w:val="00EA66F2"/>
    <w:rsid w:val="00EA7656"/>
    <w:rsid w:val="00EB14F9"/>
    <w:rsid w:val="00EB1986"/>
    <w:rsid w:val="00EB2BE4"/>
    <w:rsid w:val="00EB5553"/>
    <w:rsid w:val="00EB5976"/>
    <w:rsid w:val="00EB5BD8"/>
    <w:rsid w:val="00EB65D7"/>
    <w:rsid w:val="00EC060D"/>
    <w:rsid w:val="00EC1038"/>
    <w:rsid w:val="00EC1463"/>
    <w:rsid w:val="00EC4059"/>
    <w:rsid w:val="00EC5BA8"/>
    <w:rsid w:val="00EC5E15"/>
    <w:rsid w:val="00EC68AD"/>
    <w:rsid w:val="00EC7522"/>
    <w:rsid w:val="00EC76C3"/>
    <w:rsid w:val="00ED012F"/>
    <w:rsid w:val="00ED276E"/>
    <w:rsid w:val="00ED63F5"/>
    <w:rsid w:val="00ED6CF0"/>
    <w:rsid w:val="00EE0A00"/>
    <w:rsid w:val="00EE0D26"/>
    <w:rsid w:val="00EE0FF8"/>
    <w:rsid w:val="00EE293C"/>
    <w:rsid w:val="00EE301A"/>
    <w:rsid w:val="00EE42F8"/>
    <w:rsid w:val="00EE4A6B"/>
    <w:rsid w:val="00EE4D88"/>
    <w:rsid w:val="00EF056F"/>
    <w:rsid w:val="00EF16C6"/>
    <w:rsid w:val="00EF1CB3"/>
    <w:rsid w:val="00EF3453"/>
    <w:rsid w:val="00EF443D"/>
    <w:rsid w:val="00EF5858"/>
    <w:rsid w:val="00EF7104"/>
    <w:rsid w:val="00EF78A6"/>
    <w:rsid w:val="00F0164C"/>
    <w:rsid w:val="00F03A0A"/>
    <w:rsid w:val="00F03D6B"/>
    <w:rsid w:val="00F042F8"/>
    <w:rsid w:val="00F06074"/>
    <w:rsid w:val="00F07DA6"/>
    <w:rsid w:val="00F1070A"/>
    <w:rsid w:val="00F119E4"/>
    <w:rsid w:val="00F12FFF"/>
    <w:rsid w:val="00F149B5"/>
    <w:rsid w:val="00F16BB9"/>
    <w:rsid w:val="00F17D37"/>
    <w:rsid w:val="00F22C4E"/>
    <w:rsid w:val="00F267FA"/>
    <w:rsid w:val="00F271E4"/>
    <w:rsid w:val="00F2762E"/>
    <w:rsid w:val="00F27A19"/>
    <w:rsid w:val="00F3138F"/>
    <w:rsid w:val="00F33AE1"/>
    <w:rsid w:val="00F33DAE"/>
    <w:rsid w:val="00F359BF"/>
    <w:rsid w:val="00F36956"/>
    <w:rsid w:val="00F36FE3"/>
    <w:rsid w:val="00F3782E"/>
    <w:rsid w:val="00F41B20"/>
    <w:rsid w:val="00F4201A"/>
    <w:rsid w:val="00F44BC1"/>
    <w:rsid w:val="00F45215"/>
    <w:rsid w:val="00F4684E"/>
    <w:rsid w:val="00F50C69"/>
    <w:rsid w:val="00F51676"/>
    <w:rsid w:val="00F5670B"/>
    <w:rsid w:val="00F60266"/>
    <w:rsid w:val="00F63539"/>
    <w:rsid w:val="00F63D5C"/>
    <w:rsid w:val="00F66112"/>
    <w:rsid w:val="00F70E7C"/>
    <w:rsid w:val="00F71213"/>
    <w:rsid w:val="00F72DAF"/>
    <w:rsid w:val="00F758A3"/>
    <w:rsid w:val="00F75D29"/>
    <w:rsid w:val="00F762C8"/>
    <w:rsid w:val="00F77B42"/>
    <w:rsid w:val="00F80669"/>
    <w:rsid w:val="00F80743"/>
    <w:rsid w:val="00F82FD1"/>
    <w:rsid w:val="00F837C0"/>
    <w:rsid w:val="00F8414A"/>
    <w:rsid w:val="00F84384"/>
    <w:rsid w:val="00F84CEC"/>
    <w:rsid w:val="00F84E0F"/>
    <w:rsid w:val="00F87993"/>
    <w:rsid w:val="00F92189"/>
    <w:rsid w:val="00F93BD7"/>
    <w:rsid w:val="00FA3D73"/>
    <w:rsid w:val="00FA6571"/>
    <w:rsid w:val="00FA7606"/>
    <w:rsid w:val="00FB409B"/>
    <w:rsid w:val="00FB5A87"/>
    <w:rsid w:val="00FB7977"/>
    <w:rsid w:val="00FC11BA"/>
    <w:rsid w:val="00FC25C7"/>
    <w:rsid w:val="00FC2687"/>
    <w:rsid w:val="00FC7A5F"/>
    <w:rsid w:val="00FD1A56"/>
    <w:rsid w:val="00FD31D7"/>
    <w:rsid w:val="00FD3E73"/>
    <w:rsid w:val="00FD4D66"/>
    <w:rsid w:val="00FD50AD"/>
    <w:rsid w:val="00FD5FD9"/>
    <w:rsid w:val="00FD6A1A"/>
    <w:rsid w:val="00FE0163"/>
    <w:rsid w:val="00FE3312"/>
    <w:rsid w:val="00FE39B2"/>
    <w:rsid w:val="00FE46C1"/>
    <w:rsid w:val="00FE4C91"/>
    <w:rsid w:val="00FE68CC"/>
    <w:rsid w:val="00FE6C9D"/>
    <w:rsid w:val="00FF2CDF"/>
    <w:rsid w:val="00FF5989"/>
    <w:rsid w:val="00FF5EDB"/>
    <w:rsid w:val="00FF7C4C"/>
    <w:rsid w:val="01A7B311"/>
    <w:rsid w:val="01BFA7B9"/>
    <w:rsid w:val="0D80B802"/>
    <w:rsid w:val="0E9F7859"/>
    <w:rsid w:val="0F080498"/>
    <w:rsid w:val="13D0CA43"/>
    <w:rsid w:val="16F551D9"/>
    <w:rsid w:val="17D2D33A"/>
    <w:rsid w:val="180AB1DB"/>
    <w:rsid w:val="1A7D657B"/>
    <w:rsid w:val="1E95DD11"/>
    <w:rsid w:val="26B25A23"/>
    <w:rsid w:val="2876F2D6"/>
    <w:rsid w:val="2C676993"/>
    <w:rsid w:val="2F4AC632"/>
    <w:rsid w:val="371A954B"/>
    <w:rsid w:val="39334917"/>
    <w:rsid w:val="3B233C48"/>
    <w:rsid w:val="3B4315D1"/>
    <w:rsid w:val="3BB8A30A"/>
    <w:rsid w:val="3C690918"/>
    <w:rsid w:val="4E1425C7"/>
    <w:rsid w:val="4FDE2CAA"/>
    <w:rsid w:val="5174E673"/>
    <w:rsid w:val="517D50EF"/>
    <w:rsid w:val="53DFB1C3"/>
    <w:rsid w:val="595655DA"/>
    <w:rsid w:val="5D3EBA83"/>
    <w:rsid w:val="66F3BAC3"/>
    <w:rsid w:val="6797C3CB"/>
    <w:rsid w:val="68A6AD23"/>
    <w:rsid w:val="6A3783AB"/>
    <w:rsid w:val="6A65B56D"/>
    <w:rsid w:val="6BB8E4E1"/>
    <w:rsid w:val="6EA50E44"/>
    <w:rsid w:val="70CF6D8F"/>
    <w:rsid w:val="744BDB0F"/>
    <w:rsid w:val="7716B97E"/>
    <w:rsid w:val="771E966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187D570B"/>
  <w15:chartTrackingRefBased/>
  <w15:docId w15:val="{5576284D-529F-43D0-B5DD-A271DC08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2CDF"/>
    <w:pPr>
      <w:tabs>
        <w:tab w:val="left" w:pos="567"/>
      </w:tabs>
      <w:spacing w:after="120"/>
      <w:ind w:left="567" w:hanging="567"/>
      <w:jc w:val="both"/>
    </w:pPr>
    <w:rPr>
      <w:sz w:val="24"/>
      <w:szCs w:val="24"/>
    </w:rPr>
  </w:style>
  <w:style w:type="paragraph" w:styleId="Titolo1">
    <w:name w:val="heading 1"/>
    <w:basedOn w:val="Normale"/>
    <w:next w:val="Normale"/>
    <w:link w:val="Titolo1Carattere"/>
    <w:uiPriority w:val="99"/>
    <w:qFormat/>
    <w:rsid w:val="00FF2CDF"/>
    <w:pPr>
      <w:keepNext/>
      <w:numPr>
        <w:numId w:val="31"/>
      </w:numPr>
      <w:autoSpaceDE w:val="0"/>
      <w:autoSpaceDN w:val="0"/>
      <w:adjustRightInd w:val="0"/>
      <w:jc w:val="center"/>
      <w:outlineLvl w:val="0"/>
    </w:pPr>
    <w:rPr>
      <w:rFonts w:ascii="Garamond-Bold" w:hAnsi="Garamond-Bold"/>
      <w:b/>
      <w:sz w:val="26"/>
    </w:rPr>
  </w:style>
  <w:style w:type="paragraph" w:styleId="Titolo2">
    <w:name w:val="heading 2"/>
    <w:basedOn w:val="Normale"/>
    <w:next w:val="Normale"/>
    <w:link w:val="Titolo2Carattere"/>
    <w:uiPriority w:val="99"/>
    <w:qFormat/>
    <w:rsid w:val="00FF2CDF"/>
    <w:pPr>
      <w:keepNext/>
      <w:tabs>
        <w:tab w:val="clear" w:pos="567"/>
        <w:tab w:val="num" w:pos="720"/>
        <w:tab w:val="num" w:pos="1080"/>
      </w:tabs>
      <w:autoSpaceDE w:val="0"/>
      <w:autoSpaceDN w:val="0"/>
      <w:adjustRightInd w:val="0"/>
      <w:spacing w:line="360" w:lineRule="auto"/>
      <w:ind w:left="720" w:hanging="720"/>
      <w:outlineLvl w:val="1"/>
    </w:pPr>
    <w:rPr>
      <w:rFonts w:cs="Arial"/>
      <w:bCs/>
    </w:rPr>
  </w:style>
  <w:style w:type="paragraph" w:styleId="Titolo3">
    <w:name w:val="heading 3"/>
    <w:basedOn w:val="Normale"/>
    <w:next w:val="Normale"/>
    <w:link w:val="Titolo3Carattere"/>
    <w:uiPriority w:val="99"/>
    <w:qFormat/>
    <w:rsid w:val="00FF2CDF"/>
    <w:pPr>
      <w:keepNext/>
      <w:autoSpaceDE w:val="0"/>
      <w:autoSpaceDN w:val="0"/>
      <w:adjustRightInd w:val="0"/>
      <w:spacing w:line="360" w:lineRule="auto"/>
      <w:jc w:val="center"/>
      <w:outlineLvl w:val="2"/>
    </w:pPr>
    <w:rPr>
      <w:rFonts w:cs="Arial"/>
      <w:b/>
      <w: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FF2CDF"/>
    <w:rPr>
      <w:rFonts w:ascii="Garamond-Bold" w:hAnsi="Garamond-Bold"/>
      <w:b/>
      <w:sz w:val="26"/>
      <w:szCs w:val="24"/>
      <w:lang w:val="it-IT" w:eastAsia="it-IT"/>
    </w:rPr>
  </w:style>
  <w:style w:type="character" w:customStyle="1" w:styleId="Titolo2Carattere">
    <w:name w:val="Titolo 2 Carattere"/>
    <w:link w:val="Titolo2"/>
    <w:uiPriority w:val="99"/>
    <w:locked/>
    <w:rsid w:val="00FF2CDF"/>
    <w:rPr>
      <w:rFonts w:cs="Arial"/>
      <w:bCs/>
      <w:sz w:val="24"/>
      <w:szCs w:val="24"/>
    </w:rPr>
  </w:style>
  <w:style w:type="character" w:customStyle="1" w:styleId="Titolo3Carattere">
    <w:name w:val="Titolo 3 Carattere"/>
    <w:link w:val="Titolo3"/>
    <w:uiPriority w:val="99"/>
    <w:semiHidden/>
    <w:locked/>
    <w:rsid w:val="00FF2CDF"/>
    <w:rPr>
      <w:rFonts w:ascii="Cambria" w:eastAsia="SimSun" w:hAnsi="Cambria" w:cs="Times New Roman"/>
      <w:b/>
      <w:bCs/>
      <w:sz w:val="26"/>
      <w:szCs w:val="26"/>
      <w:lang w:eastAsia="it-IT"/>
    </w:rPr>
  </w:style>
  <w:style w:type="character" w:styleId="Collegamentoipertestuale">
    <w:name w:val="Hyperlink"/>
    <w:uiPriority w:val="99"/>
    <w:rsid w:val="00FF2CDF"/>
    <w:rPr>
      <w:rFonts w:cs="Times New Roman"/>
      <w:color w:val="0000FF"/>
      <w:u w:val="single"/>
    </w:rPr>
  </w:style>
  <w:style w:type="paragraph" w:styleId="Intestazione">
    <w:name w:val="header"/>
    <w:basedOn w:val="Normale"/>
    <w:link w:val="IntestazioneCarattere"/>
    <w:rsid w:val="00FF2CDF"/>
    <w:pPr>
      <w:tabs>
        <w:tab w:val="center" w:pos="4819"/>
        <w:tab w:val="right" w:pos="9638"/>
      </w:tabs>
    </w:pPr>
  </w:style>
  <w:style w:type="character" w:customStyle="1" w:styleId="IntestazioneCarattere">
    <w:name w:val="Intestazione Carattere"/>
    <w:link w:val="Intestazione"/>
    <w:uiPriority w:val="99"/>
    <w:semiHidden/>
    <w:locked/>
    <w:rsid w:val="00FF2CDF"/>
    <w:rPr>
      <w:rFonts w:cs="Times New Roman"/>
      <w:sz w:val="24"/>
      <w:szCs w:val="24"/>
      <w:lang w:eastAsia="it-IT"/>
    </w:rPr>
  </w:style>
  <w:style w:type="paragraph" w:styleId="Pidipagina">
    <w:name w:val="footer"/>
    <w:basedOn w:val="Normale"/>
    <w:link w:val="PidipaginaCarattere"/>
    <w:uiPriority w:val="99"/>
    <w:rsid w:val="00FF2CDF"/>
    <w:pPr>
      <w:tabs>
        <w:tab w:val="center" w:pos="4819"/>
        <w:tab w:val="right" w:pos="9638"/>
      </w:tabs>
    </w:pPr>
  </w:style>
  <w:style w:type="character" w:customStyle="1" w:styleId="PidipaginaCarattere">
    <w:name w:val="Piè di pagina Carattere"/>
    <w:link w:val="Pidipagina"/>
    <w:uiPriority w:val="99"/>
    <w:locked/>
    <w:rsid w:val="00FF2CDF"/>
    <w:rPr>
      <w:rFonts w:cs="Times New Roman"/>
      <w:sz w:val="24"/>
      <w:szCs w:val="24"/>
      <w:lang w:eastAsia="it-IT"/>
    </w:rPr>
  </w:style>
  <w:style w:type="character" w:styleId="Numeropagina">
    <w:name w:val="page number"/>
    <w:uiPriority w:val="99"/>
    <w:rsid w:val="00FF2CDF"/>
    <w:rPr>
      <w:rFonts w:cs="Times New Roman"/>
    </w:rPr>
  </w:style>
  <w:style w:type="paragraph" w:customStyle="1" w:styleId="Corpodeltesto">
    <w:name w:val="Corpo del testo"/>
    <w:basedOn w:val="Normale"/>
    <w:link w:val="CorpodeltestoCarattere"/>
    <w:uiPriority w:val="99"/>
    <w:rsid w:val="00FF2CDF"/>
    <w:rPr>
      <w:rFonts w:ascii="Garamond" w:hAnsi="Garamond"/>
      <w:sz w:val="26"/>
    </w:rPr>
  </w:style>
  <w:style w:type="character" w:customStyle="1" w:styleId="CorpodeltestoCarattere">
    <w:name w:val="Corpo del testo Carattere"/>
    <w:link w:val="Corpodeltesto"/>
    <w:uiPriority w:val="99"/>
    <w:semiHidden/>
    <w:locked/>
    <w:rsid w:val="00FF2CDF"/>
    <w:rPr>
      <w:rFonts w:cs="Times New Roman"/>
      <w:sz w:val="24"/>
      <w:szCs w:val="24"/>
      <w:lang w:eastAsia="it-IT"/>
    </w:rPr>
  </w:style>
  <w:style w:type="paragraph" w:styleId="Testofumetto">
    <w:name w:val="Balloon Text"/>
    <w:basedOn w:val="Normale"/>
    <w:link w:val="TestofumettoCarattere"/>
    <w:uiPriority w:val="99"/>
    <w:semiHidden/>
    <w:rsid w:val="00FF2CDF"/>
    <w:rPr>
      <w:rFonts w:ascii="Tahoma" w:hAnsi="Tahoma" w:cs="Tahoma"/>
      <w:sz w:val="16"/>
      <w:szCs w:val="16"/>
    </w:rPr>
  </w:style>
  <w:style w:type="character" w:customStyle="1" w:styleId="TestofumettoCarattere">
    <w:name w:val="Testo fumetto Carattere"/>
    <w:link w:val="Testofumetto"/>
    <w:uiPriority w:val="99"/>
    <w:semiHidden/>
    <w:locked/>
    <w:rsid w:val="00FF2CDF"/>
    <w:rPr>
      <w:rFonts w:cs="Times New Roman"/>
      <w:sz w:val="2"/>
      <w:lang w:eastAsia="it-IT"/>
    </w:rPr>
  </w:style>
  <w:style w:type="character" w:styleId="Collegamentovisitato">
    <w:name w:val="FollowedHyperlink"/>
    <w:uiPriority w:val="99"/>
    <w:rsid w:val="00FF2CDF"/>
    <w:rPr>
      <w:rFonts w:cs="Times New Roman"/>
      <w:color w:val="800080"/>
      <w:u w:val="single"/>
    </w:rPr>
  </w:style>
  <w:style w:type="paragraph" w:styleId="Rientrocorpodeltesto">
    <w:name w:val="Body Text Indent"/>
    <w:basedOn w:val="Normale"/>
    <w:link w:val="RientrocorpodeltestoCarattere"/>
    <w:uiPriority w:val="99"/>
    <w:rsid w:val="00FF2CDF"/>
    <w:pPr>
      <w:autoSpaceDE w:val="0"/>
      <w:autoSpaceDN w:val="0"/>
      <w:adjustRightInd w:val="0"/>
      <w:ind w:left="720" w:hanging="360"/>
    </w:pPr>
    <w:rPr>
      <w:color w:val="000000"/>
      <w:sz w:val="26"/>
      <w:szCs w:val="26"/>
    </w:rPr>
  </w:style>
  <w:style w:type="character" w:customStyle="1" w:styleId="RientrocorpodeltestoCarattere">
    <w:name w:val="Rientro corpo del testo Carattere"/>
    <w:link w:val="Rientrocorpodeltesto"/>
    <w:uiPriority w:val="99"/>
    <w:semiHidden/>
    <w:locked/>
    <w:rsid w:val="00FF2CDF"/>
    <w:rPr>
      <w:rFonts w:cs="Times New Roman"/>
      <w:sz w:val="24"/>
      <w:szCs w:val="24"/>
      <w:lang w:eastAsia="it-IT"/>
    </w:rPr>
  </w:style>
  <w:style w:type="paragraph" w:styleId="Corpodeltesto2">
    <w:name w:val="Body Text 2"/>
    <w:basedOn w:val="Normale"/>
    <w:link w:val="Corpodeltesto2Carattere"/>
    <w:uiPriority w:val="99"/>
    <w:rsid w:val="00FF2CDF"/>
    <w:pPr>
      <w:numPr>
        <w:ilvl w:val="1"/>
        <w:numId w:val="28"/>
      </w:numPr>
      <w:autoSpaceDE w:val="0"/>
      <w:autoSpaceDN w:val="0"/>
      <w:adjustRightInd w:val="0"/>
    </w:pPr>
    <w:rPr>
      <w:rFonts w:cs="Arial"/>
    </w:rPr>
  </w:style>
  <w:style w:type="character" w:customStyle="1" w:styleId="Corpodeltesto2Carattere">
    <w:name w:val="Corpo del testo 2 Carattere"/>
    <w:link w:val="Corpodeltesto2"/>
    <w:uiPriority w:val="99"/>
    <w:locked/>
    <w:rsid w:val="00FF2CDF"/>
    <w:rPr>
      <w:rFonts w:cs="Arial"/>
      <w:sz w:val="24"/>
      <w:szCs w:val="24"/>
      <w:lang w:val="it-IT" w:eastAsia="it-IT"/>
    </w:rPr>
  </w:style>
  <w:style w:type="character" w:customStyle="1" w:styleId="testo81">
    <w:name w:val="testo81"/>
    <w:uiPriority w:val="99"/>
    <w:rsid w:val="00FF2CDF"/>
    <w:rPr>
      <w:rFonts w:ascii="Arial" w:hAnsi="Arial" w:cs="Arial"/>
      <w:color w:val="000000"/>
      <w:sz w:val="20"/>
      <w:szCs w:val="20"/>
    </w:rPr>
  </w:style>
  <w:style w:type="paragraph" w:styleId="Didascalia">
    <w:name w:val="caption"/>
    <w:basedOn w:val="Normale"/>
    <w:next w:val="Normale"/>
    <w:uiPriority w:val="99"/>
    <w:qFormat/>
    <w:rsid w:val="00FF2CDF"/>
    <w:pPr>
      <w:autoSpaceDE w:val="0"/>
      <w:autoSpaceDN w:val="0"/>
      <w:adjustRightInd w:val="0"/>
      <w:ind w:right="360"/>
    </w:pPr>
    <w:rPr>
      <w:b/>
      <w:bCs/>
      <w:i/>
      <w:iCs/>
      <w:color w:val="808080"/>
    </w:rPr>
  </w:style>
  <w:style w:type="paragraph" w:styleId="Corpodeltesto3">
    <w:name w:val="Body Text 3"/>
    <w:basedOn w:val="Normale"/>
    <w:link w:val="Corpodeltesto3Carattere"/>
    <w:uiPriority w:val="99"/>
    <w:rsid w:val="00FF2CDF"/>
    <w:pPr>
      <w:autoSpaceDE w:val="0"/>
      <w:autoSpaceDN w:val="0"/>
      <w:adjustRightInd w:val="0"/>
    </w:pPr>
    <w:rPr>
      <w:rFonts w:cs="Arial"/>
    </w:rPr>
  </w:style>
  <w:style w:type="character" w:customStyle="1" w:styleId="Corpodeltesto3Carattere">
    <w:name w:val="Corpo del testo 3 Carattere"/>
    <w:link w:val="Corpodeltesto3"/>
    <w:uiPriority w:val="99"/>
    <w:semiHidden/>
    <w:locked/>
    <w:rsid w:val="00FF2CDF"/>
    <w:rPr>
      <w:rFonts w:cs="Times New Roman"/>
      <w:sz w:val="16"/>
      <w:szCs w:val="16"/>
      <w:lang w:eastAsia="it-IT"/>
    </w:rPr>
  </w:style>
  <w:style w:type="paragraph" w:customStyle="1" w:styleId="Default">
    <w:name w:val="Default"/>
    <w:uiPriority w:val="99"/>
    <w:rsid w:val="00FF2CDF"/>
    <w:pPr>
      <w:autoSpaceDE w:val="0"/>
      <w:autoSpaceDN w:val="0"/>
      <w:adjustRightInd w:val="0"/>
    </w:pPr>
    <w:rPr>
      <w:color w:val="000000"/>
      <w:sz w:val="24"/>
      <w:szCs w:val="24"/>
    </w:rPr>
  </w:style>
  <w:style w:type="table" w:styleId="Grigliatabella">
    <w:name w:val="Table Grid"/>
    <w:basedOn w:val="Tabellanormale"/>
    <w:uiPriority w:val="99"/>
    <w:rsid w:val="00FF2CDF"/>
    <w:pPr>
      <w:tabs>
        <w:tab w:val="left" w:pos="567"/>
      </w:tabs>
      <w:spacing w:after="120"/>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uiPriority w:val="99"/>
    <w:rsid w:val="00FF2CDF"/>
    <w:pPr>
      <w:ind w:left="0" w:firstLine="0"/>
    </w:pPr>
  </w:style>
  <w:style w:type="paragraph" w:styleId="Puntoelenco">
    <w:name w:val="List Bullet"/>
    <w:basedOn w:val="Normale"/>
    <w:uiPriority w:val="99"/>
    <w:rsid w:val="00FF2CDF"/>
    <w:pPr>
      <w:tabs>
        <w:tab w:val="num" w:pos="360"/>
      </w:tabs>
      <w:ind w:left="360" w:hanging="360"/>
    </w:pPr>
  </w:style>
  <w:style w:type="paragraph" w:customStyle="1" w:styleId="AODocTxt">
    <w:name w:val="AODocTxt"/>
    <w:basedOn w:val="Normale"/>
    <w:link w:val="AODocTxtChar"/>
    <w:uiPriority w:val="99"/>
    <w:rsid w:val="00FF2CDF"/>
    <w:pPr>
      <w:numPr>
        <w:numId w:val="32"/>
      </w:numPr>
      <w:tabs>
        <w:tab w:val="clear" w:pos="567"/>
      </w:tabs>
      <w:spacing w:before="240" w:after="0" w:line="260" w:lineRule="atLeast"/>
      <w:ind w:left="0" w:firstLine="0"/>
    </w:pPr>
    <w:rPr>
      <w:rFonts w:eastAsia="SimSun"/>
      <w:sz w:val="22"/>
      <w:szCs w:val="22"/>
      <w:lang w:val="en-GB" w:eastAsia="en-US"/>
    </w:rPr>
  </w:style>
  <w:style w:type="paragraph" w:customStyle="1" w:styleId="AODocTxtL1">
    <w:name w:val="AODocTxtL1"/>
    <w:basedOn w:val="AODocTxt"/>
    <w:uiPriority w:val="99"/>
    <w:rsid w:val="00FF2CDF"/>
    <w:pPr>
      <w:numPr>
        <w:ilvl w:val="1"/>
      </w:numPr>
      <w:tabs>
        <w:tab w:val="num" w:pos="720"/>
        <w:tab w:val="num" w:pos="792"/>
        <w:tab w:val="num" w:pos="1080"/>
      </w:tabs>
      <w:ind w:left="792" w:hanging="432"/>
    </w:pPr>
  </w:style>
  <w:style w:type="paragraph" w:customStyle="1" w:styleId="AODocTxtL2">
    <w:name w:val="AODocTxtL2"/>
    <w:basedOn w:val="AODocTxt"/>
    <w:uiPriority w:val="99"/>
    <w:rsid w:val="00FF2CDF"/>
    <w:pPr>
      <w:numPr>
        <w:ilvl w:val="2"/>
      </w:numPr>
      <w:tabs>
        <w:tab w:val="num" w:pos="1440"/>
        <w:tab w:val="num" w:pos="1800"/>
      </w:tabs>
      <w:ind w:left="1224" w:hanging="504"/>
    </w:pPr>
  </w:style>
  <w:style w:type="paragraph" w:customStyle="1" w:styleId="AODocTxtL3">
    <w:name w:val="AODocTxtL3"/>
    <w:basedOn w:val="AODocTxt"/>
    <w:uiPriority w:val="99"/>
    <w:rsid w:val="00FF2CDF"/>
    <w:pPr>
      <w:numPr>
        <w:ilvl w:val="3"/>
      </w:numPr>
      <w:tabs>
        <w:tab w:val="num" w:pos="1800"/>
        <w:tab w:val="num" w:pos="2160"/>
        <w:tab w:val="num" w:pos="2520"/>
      </w:tabs>
      <w:ind w:left="1728" w:hanging="648"/>
    </w:pPr>
  </w:style>
  <w:style w:type="paragraph" w:customStyle="1" w:styleId="AODocTxtL4">
    <w:name w:val="AODocTxtL4"/>
    <w:basedOn w:val="AODocTxt"/>
    <w:uiPriority w:val="99"/>
    <w:rsid w:val="00FF2CDF"/>
    <w:pPr>
      <w:numPr>
        <w:ilvl w:val="4"/>
      </w:numPr>
      <w:tabs>
        <w:tab w:val="num" w:pos="2520"/>
        <w:tab w:val="num" w:pos="2880"/>
        <w:tab w:val="num" w:pos="3240"/>
      </w:tabs>
      <w:ind w:left="2232" w:hanging="792"/>
    </w:pPr>
  </w:style>
  <w:style w:type="paragraph" w:customStyle="1" w:styleId="AODocTxtL5">
    <w:name w:val="AODocTxtL5"/>
    <w:basedOn w:val="AODocTxt"/>
    <w:uiPriority w:val="99"/>
    <w:rsid w:val="00FF2CDF"/>
    <w:pPr>
      <w:numPr>
        <w:ilvl w:val="5"/>
      </w:numPr>
      <w:tabs>
        <w:tab w:val="num" w:pos="2880"/>
        <w:tab w:val="num" w:pos="3600"/>
        <w:tab w:val="num" w:pos="3960"/>
      </w:tabs>
      <w:ind w:left="2736" w:hanging="936"/>
    </w:pPr>
  </w:style>
  <w:style w:type="paragraph" w:customStyle="1" w:styleId="AODocTxtL6">
    <w:name w:val="AODocTxtL6"/>
    <w:basedOn w:val="AODocTxt"/>
    <w:uiPriority w:val="99"/>
    <w:rsid w:val="00FF2CDF"/>
    <w:pPr>
      <w:numPr>
        <w:ilvl w:val="6"/>
      </w:numPr>
      <w:tabs>
        <w:tab w:val="num" w:pos="3600"/>
        <w:tab w:val="num" w:pos="4680"/>
      </w:tabs>
      <w:ind w:left="3240" w:hanging="1080"/>
    </w:pPr>
  </w:style>
  <w:style w:type="paragraph" w:customStyle="1" w:styleId="AODocTxtL7">
    <w:name w:val="AODocTxtL7"/>
    <w:basedOn w:val="AODocTxt"/>
    <w:uiPriority w:val="99"/>
    <w:rsid w:val="00FF2CDF"/>
    <w:pPr>
      <w:numPr>
        <w:ilvl w:val="7"/>
      </w:numPr>
      <w:tabs>
        <w:tab w:val="num" w:pos="3960"/>
        <w:tab w:val="num" w:pos="5400"/>
      </w:tabs>
      <w:ind w:left="3744" w:hanging="1224"/>
    </w:pPr>
  </w:style>
  <w:style w:type="paragraph" w:customStyle="1" w:styleId="AODocTxtL8">
    <w:name w:val="AODocTxtL8"/>
    <w:basedOn w:val="AODocTxt"/>
    <w:uiPriority w:val="99"/>
    <w:rsid w:val="00FF2CDF"/>
    <w:pPr>
      <w:numPr>
        <w:ilvl w:val="8"/>
      </w:numPr>
      <w:tabs>
        <w:tab w:val="num" w:pos="4680"/>
        <w:tab w:val="num" w:pos="6120"/>
      </w:tabs>
      <w:ind w:left="4320" w:hanging="1440"/>
    </w:pPr>
  </w:style>
  <w:style w:type="character" w:customStyle="1" w:styleId="AODocTxtChar">
    <w:name w:val="AODocTxt Char"/>
    <w:link w:val="AODocTxt"/>
    <w:uiPriority w:val="99"/>
    <w:locked/>
    <w:rsid w:val="00FF2CDF"/>
    <w:rPr>
      <w:rFonts w:eastAsia="SimSun"/>
      <w:lang w:val="en-GB" w:eastAsia="en-US"/>
    </w:rPr>
  </w:style>
  <w:style w:type="paragraph" w:customStyle="1" w:styleId="AOHead1">
    <w:name w:val="AOHead1"/>
    <w:basedOn w:val="Normale"/>
    <w:next w:val="AODocTxtL1"/>
    <w:uiPriority w:val="99"/>
    <w:rsid w:val="00FF2CDF"/>
    <w:pPr>
      <w:keepNext/>
      <w:tabs>
        <w:tab w:val="clear" w:pos="567"/>
        <w:tab w:val="num" w:pos="720"/>
      </w:tabs>
      <w:spacing w:before="240" w:after="0" w:line="260" w:lineRule="atLeast"/>
      <w:ind w:left="720" w:hanging="720"/>
      <w:outlineLvl w:val="0"/>
    </w:pPr>
    <w:rPr>
      <w:rFonts w:eastAsia="SimSun"/>
      <w:b/>
      <w:caps/>
      <w:kern w:val="28"/>
      <w:sz w:val="22"/>
      <w:szCs w:val="22"/>
      <w:lang w:val="en-GB" w:eastAsia="en-US"/>
    </w:rPr>
  </w:style>
  <w:style w:type="paragraph" w:customStyle="1" w:styleId="AOHead2">
    <w:name w:val="AOHead2"/>
    <w:basedOn w:val="Normale"/>
    <w:next w:val="AODocTxtL1"/>
    <w:uiPriority w:val="99"/>
    <w:rsid w:val="00FF2CDF"/>
    <w:pPr>
      <w:keepNext/>
      <w:tabs>
        <w:tab w:val="clear" w:pos="567"/>
        <w:tab w:val="num" w:pos="1429"/>
      </w:tabs>
      <w:spacing w:before="240" w:after="0" w:line="260" w:lineRule="atLeast"/>
      <w:ind w:left="1429" w:hanging="720"/>
      <w:outlineLvl w:val="1"/>
    </w:pPr>
    <w:rPr>
      <w:rFonts w:eastAsia="SimSun"/>
      <w:bCs/>
      <w:lang w:eastAsia="en-US"/>
    </w:rPr>
  </w:style>
  <w:style w:type="paragraph" w:customStyle="1" w:styleId="AOHead3">
    <w:name w:val="AOHead3"/>
    <w:basedOn w:val="Normale"/>
    <w:next w:val="AODocTxtL2"/>
    <w:link w:val="AOHead3Char"/>
    <w:uiPriority w:val="99"/>
    <w:rsid w:val="00FF2CDF"/>
    <w:pPr>
      <w:tabs>
        <w:tab w:val="clear" w:pos="567"/>
        <w:tab w:val="num" w:pos="2880"/>
      </w:tabs>
      <w:spacing w:before="240" w:after="0" w:line="260" w:lineRule="atLeast"/>
      <w:ind w:left="2880" w:hanging="720"/>
      <w:outlineLvl w:val="2"/>
    </w:pPr>
    <w:rPr>
      <w:rFonts w:eastAsia="SimSun"/>
      <w:lang w:val="en-GB" w:eastAsia="en-US"/>
    </w:rPr>
  </w:style>
  <w:style w:type="paragraph" w:customStyle="1" w:styleId="AOHead4">
    <w:name w:val="AOHead4"/>
    <w:basedOn w:val="Normale"/>
    <w:next w:val="AODocTxtL3"/>
    <w:uiPriority w:val="99"/>
    <w:rsid w:val="00FF2CDF"/>
    <w:pPr>
      <w:tabs>
        <w:tab w:val="clear" w:pos="567"/>
        <w:tab w:val="num" w:pos="2400"/>
      </w:tabs>
      <w:spacing w:before="240" w:after="0" w:line="260" w:lineRule="atLeast"/>
      <w:ind w:left="2400" w:hanging="720"/>
      <w:outlineLvl w:val="3"/>
    </w:pPr>
    <w:rPr>
      <w:rFonts w:eastAsia="SimSun"/>
      <w:lang w:eastAsia="en-US"/>
    </w:rPr>
  </w:style>
  <w:style w:type="character" w:customStyle="1" w:styleId="AOHead3Char">
    <w:name w:val="AOHead3 Char"/>
    <w:link w:val="AOHead3"/>
    <w:uiPriority w:val="99"/>
    <w:locked/>
    <w:rsid w:val="00FF2CDF"/>
    <w:rPr>
      <w:rFonts w:eastAsia="SimSun" w:cs="Times New Roman"/>
      <w:sz w:val="24"/>
      <w:szCs w:val="24"/>
      <w:lang w:val="en-GB" w:eastAsia="en-US" w:bidi="ar-SA"/>
    </w:rPr>
  </w:style>
  <w:style w:type="paragraph" w:styleId="NormaleWeb">
    <w:name w:val="Normal (Web)"/>
    <w:basedOn w:val="Normale"/>
    <w:uiPriority w:val="99"/>
    <w:rsid w:val="00FF2CDF"/>
    <w:pPr>
      <w:tabs>
        <w:tab w:val="clear" w:pos="567"/>
      </w:tabs>
      <w:spacing w:before="100" w:beforeAutospacing="1" w:after="100" w:afterAutospacing="1"/>
      <w:ind w:left="0" w:firstLine="0"/>
      <w:jc w:val="left"/>
    </w:pPr>
    <w:rPr>
      <w:lang w:val="en-US" w:eastAsia="en-US"/>
    </w:rPr>
  </w:style>
  <w:style w:type="character" w:styleId="Enfasigrassetto">
    <w:name w:val="Strong"/>
    <w:uiPriority w:val="99"/>
    <w:qFormat/>
    <w:rsid w:val="00FF2CDF"/>
    <w:rPr>
      <w:rFonts w:cs="Times New Roman"/>
      <w:b/>
      <w:bCs/>
    </w:rPr>
  </w:style>
  <w:style w:type="character" w:styleId="Rimandocommento">
    <w:name w:val="annotation reference"/>
    <w:uiPriority w:val="99"/>
    <w:semiHidden/>
    <w:rsid w:val="00FF2CDF"/>
    <w:rPr>
      <w:rFonts w:cs="Times New Roman"/>
      <w:sz w:val="16"/>
      <w:szCs w:val="16"/>
    </w:rPr>
  </w:style>
  <w:style w:type="paragraph" w:styleId="Testocommento">
    <w:name w:val="annotation text"/>
    <w:basedOn w:val="Normale"/>
    <w:link w:val="TestocommentoCarattere"/>
    <w:uiPriority w:val="99"/>
    <w:semiHidden/>
    <w:rsid w:val="00FF2CDF"/>
    <w:rPr>
      <w:sz w:val="20"/>
      <w:szCs w:val="20"/>
    </w:rPr>
  </w:style>
  <w:style w:type="character" w:customStyle="1" w:styleId="TestocommentoCarattere">
    <w:name w:val="Testo commento Carattere"/>
    <w:link w:val="Testocommento"/>
    <w:uiPriority w:val="99"/>
    <w:semiHidden/>
    <w:locked/>
    <w:rsid w:val="00FF2CDF"/>
    <w:rPr>
      <w:rFonts w:cs="Times New Roman"/>
    </w:rPr>
  </w:style>
  <w:style w:type="paragraph" w:styleId="Soggettocommento">
    <w:name w:val="annotation subject"/>
    <w:basedOn w:val="Testocommento"/>
    <w:next w:val="Testocommento"/>
    <w:link w:val="SoggettocommentoCarattere"/>
    <w:uiPriority w:val="99"/>
    <w:semiHidden/>
    <w:rsid w:val="00FF2CDF"/>
    <w:rPr>
      <w:b/>
      <w:bCs/>
    </w:rPr>
  </w:style>
  <w:style w:type="character" w:customStyle="1" w:styleId="SoggettocommentoCarattere">
    <w:name w:val="Soggetto commento Carattere"/>
    <w:link w:val="Soggettocommento"/>
    <w:uiPriority w:val="99"/>
    <w:semiHidden/>
    <w:locked/>
    <w:rsid w:val="00FF2CDF"/>
    <w:rPr>
      <w:rFonts w:cs="Times New Roman"/>
      <w:b/>
      <w:bCs/>
    </w:rPr>
  </w:style>
  <w:style w:type="paragraph" w:customStyle="1" w:styleId="msolistparagraph0">
    <w:name w:val="msolistparagraph"/>
    <w:basedOn w:val="Normale"/>
    <w:uiPriority w:val="99"/>
    <w:rsid w:val="00FF2CDF"/>
    <w:pPr>
      <w:tabs>
        <w:tab w:val="clear" w:pos="567"/>
      </w:tabs>
      <w:spacing w:after="0"/>
      <w:ind w:left="720" w:firstLine="0"/>
      <w:jc w:val="left"/>
    </w:pPr>
    <w:rPr>
      <w:lang w:val="en-US" w:eastAsia="en-US"/>
    </w:rPr>
  </w:style>
  <w:style w:type="paragraph" w:styleId="Revisione">
    <w:name w:val="Revision"/>
    <w:hidden/>
    <w:uiPriority w:val="99"/>
    <w:semiHidden/>
    <w:rsid w:val="00BD174D"/>
    <w:rPr>
      <w:sz w:val="24"/>
      <w:szCs w:val="24"/>
    </w:rPr>
  </w:style>
  <w:style w:type="paragraph" w:styleId="Paragrafoelenco">
    <w:name w:val="List Paragraph"/>
    <w:basedOn w:val="Normale"/>
    <w:uiPriority w:val="34"/>
    <w:qFormat/>
    <w:rsid w:val="007956AF"/>
    <w:pPr>
      <w:ind w:left="720"/>
      <w:contextualSpacing/>
    </w:pPr>
  </w:style>
  <w:style w:type="character" w:styleId="Menzionenonrisolta">
    <w:name w:val="Unresolved Mention"/>
    <w:uiPriority w:val="99"/>
    <w:semiHidden/>
    <w:unhideWhenUsed/>
    <w:rsid w:val="00650B6A"/>
    <w:rPr>
      <w:color w:val="605E5C"/>
      <w:shd w:val="clear" w:color="auto" w:fill="E1DFDD"/>
    </w:rPr>
  </w:style>
  <w:style w:type="paragraph" w:customStyle="1" w:styleId="Level3">
    <w:name w:val="Level 3"/>
    <w:basedOn w:val="Normale"/>
    <w:next w:val="Normale"/>
    <w:link w:val="Level3Carattere"/>
    <w:qFormat/>
    <w:rsid w:val="00D445D2"/>
    <w:pPr>
      <w:numPr>
        <w:numId w:val="49"/>
      </w:numPr>
      <w:tabs>
        <w:tab w:val="clear" w:pos="567"/>
      </w:tabs>
      <w:spacing w:after="210" w:line="264" w:lineRule="auto"/>
      <w:outlineLvl w:val="2"/>
    </w:pPr>
    <w:rPr>
      <w:rFonts w:ascii="EYInterstate Light" w:eastAsia="Arial Unicode MS" w:hAnsi="EYInterstate Light"/>
      <w:sz w:val="20"/>
      <w:szCs w:val="21"/>
      <w:lang w:val="en-GB" w:eastAsia="en-GB"/>
    </w:rPr>
  </w:style>
  <w:style w:type="character" w:customStyle="1" w:styleId="Level3Carattere">
    <w:name w:val="Level 3 Carattere"/>
    <w:link w:val="Level3"/>
    <w:rsid w:val="00D445D2"/>
    <w:rPr>
      <w:rFonts w:ascii="EYInterstate Light" w:eastAsia="Arial Unicode MS" w:hAnsi="EYInterstate Light"/>
      <w:szCs w:val="21"/>
      <w:lang w:val="en-GB" w:eastAsia="en-GB"/>
    </w:rPr>
  </w:style>
  <w:style w:type="paragraph" w:customStyle="1" w:styleId="Level1">
    <w:name w:val="Level 1"/>
    <w:basedOn w:val="Normale"/>
    <w:next w:val="Normale"/>
    <w:qFormat/>
    <w:rsid w:val="00D60806"/>
    <w:pPr>
      <w:numPr>
        <w:numId w:val="53"/>
      </w:numPr>
      <w:tabs>
        <w:tab w:val="clear" w:pos="567"/>
      </w:tabs>
      <w:spacing w:after="210" w:line="264" w:lineRule="auto"/>
      <w:outlineLvl w:val="0"/>
    </w:pPr>
    <w:rPr>
      <w:rFonts w:ascii="Arial" w:eastAsia="Arial Unicode MS" w:hAnsi="Arial"/>
      <w:sz w:val="21"/>
      <w:szCs w:val="21"/>
      <w:lang w:val="en-GB" w:eastAsia="en-GB"/>
    </w:rPr>
  </w:style>
  <w:style w:type="paragraph" w:customStyle="1" w:styleId="Level2">
    <w:name w:val="Level 2"/>
    <w:basedOn w:val="Normale"/>
    <w:next w:val="Normale"/>
    <w:link w:val="Level2Carattere"/>
    <w:qFormat/>
    <w:rsid w:val="00D60806"/>
    <w:pPr>
      <w:numPr>
        <w:ilvl w:val="1"/>
        <w:numId w:val="53"/>
      </w:numPr>
      <w:tabs>
        <w:tab w:val="clear" w:pos="567"/>
      </w:tabs>
      <w:spacing w:after="210" w:line="264" w:lineRule="auto"/>
      <w:outlineLvl w:val="1"/>
    </w:pPr>
    <w:rPr>
      <w:rFonts w:ascii="Arial" w:eastAsia="Arial Unicode MS" w:hAnsi="Arial"/>
      <w:sz w:val="20"/>
      <w:szCs w:val="21"/>
      <w:lang w:val="en-GB" w:eastAsia="en-GB"/>
    </w:rPr>
  </w:style>
  <w:style w:type="paragraph" w:customStyle="1" w:styleId="Level4">
    <w:name w:val="Level 4"/>
    <w:basedOn w:val="Normale"/>
    <w:next w:val="Normale"/>
    <w:qFormat/>
    <w:rsid w:val="00D60806"/>
    <w:pPr>
      <w:numPr>
        <w:ilvl w:val="3"/>
        <w:numId w:val="53"/>
      </w:numPr>
      <w:tabs>
        <w:tab w:val="clear" w:pos="567"/>
      </w:tabs>
      <w:spacing w:after="210" w:line="264" w:lineRule="auto"/>
      <w:outlineLvl w:val="3"/>
    </w:pPr>
    <w:rPr>
      <w:rFonts w:ascii="Arial" w:eastAsia="Arial Unicode MS" w:hAnsi="Arial"/>
      <w:sz w:val="21"/>
      <w:szCs w:val="21"/>
      <w:lang w:val="en-GB" w:eastAsia="en-GB"/>
    </w:rPr>
  </w:style>
  <w:style w:type="paragraph" w:customStyle="1" w:styleId="Level5">
    <w:name w:val="Level 5"/>
    <w:basedOn w:val="Normale"/>
    <w:next w:val="Normale"/>
    <w:qFormat/>
    <w:rsid w:val="00D60806"/>
    <w:pPr>
      <w:numPr>
        <w:ilvl w:val="4"/>
        <w:numId w:val="53"/>
      </w:numPr>
      <w:tabs>
        <w:tab w:val="clear" w:pos="567"/>
      </w:tabs>
      <w:spacing w:after="210" w:line="264" w:lineRule="auto"/>
      <w:outlineLvl w:val="4"/>
    </w:pPr>
    <w:rPr>
      <w:rFonts w:ascii="Arial" w:eastAsia="Arial Unicode MS" w:hAnsi="Arial"/>
      <w:sz w:val="21"/>
      <w:szCs w:val="21"/>
      <w:lang w:val="en-GB" w:eastAsia="en-GB"/>
    </w:rPr>
  </w:style>
  <w:style w:type="character" w:customStyle="1" w:styleId="Level2Carattere">
    <w:name w:val="Level 2 Carattere"/>
    <w:link w:val="Level2"/>
    <w:locked/>
    <w:rsid w:val="00D60806"/>
    <w:rPr>
      <w:rFonts w:ascii="Arial" w:eastAsia="Arial Unicode MS" w:hAnsi="Arial"/>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3015">
      <w:marLeft w:val="0"/>
      <w:marRight w:val="0"/>
      <w:marTop w:val="0"/>
      <w:marBottom w:val="0"/>
      <w:divBdr>
        <w:top w:val="none" w:sz="0" w:space="0" w:color="auto"/>
        <w:left w:val="none" w:sz="0" w:space="0" w:color="auto"/>
        <w:bottom w:val="none" w:sz="0" w:space="0" w:color="auto"/>
        <w:right w:val="none" w:sz="0" w:space="0" w:color="auto"/>
      </w:divBdr>
    </w:div>
    <w:div w:id="85613016">
      <w:marLeft w:val="0"/>
      <w:marRight w:val="0"/>
      <w:marTop w:val="0"/>
      <w:marBottom w:val="0"/>
      <w:divBdr>
        <w:top w:val="none" w:sz="0" w:space="0" w:color="auto"/>
        <w:left w:val="none" w:sz="0" w:space="0" w:color="auto"/>
        <w:bottom w:val="none" w:sz="0" w:space="0" w:color="auto"/>
        <w:right w:val="none" w:sz="0" w:space="0" w:color="auto"/>
      </w:divBdr>
    </w:div>
    <w:div w:id="85613018">
      <w:marLeft w:val="0"/>
      <w:marRight w:val="0"/>
      <w:marTop w:val="0"/>
      <w:marBottom w:val="0"/>
      <w:divBdr>
        <w:top w:val="none" w:sz="0" w:space="0" w:color="auto"/>
        <w:left w:val="none" w:sz="0" w:space="0" w:color="auto"/>
        <w:bottom w:val="none" w:sz="0" w:space="0" w:color="auto"/>
        <w:right w:val="none" w:sz="0" w:space="0" w:color="auto"/>
      </w:divBdr>
      <w:divsChild>
        <w:div w:id="85613027">
          <w:marLeft w:val="0"/>
          <w:marRight w:val="0"/>
          <w:marTop w:val="0"/>
          <w:marBottom w:val="0"/>
          <w:divBdr>
            <w:top w:val="none" w:sz="0" w:space="0" w:color="auto"/>
            <w:left w:val="none" w:sz="0" w:space="0" w:color="auto"/>
            <w:bottom w:val="none" w:sz="0" w:space="0" w:color="auto"/>
            <w:right w:val="none" w:sz="0" w:space="0" w:color="auto"/>
          </w:divBdr>
        </w:div>
      </w:divsChild>
    </w:div>
    <w:div w:id="85613022">
      <w:marLeft w:val="0"/>
      <w:marRight w:val="0"/>
      <w:marTop w:val="0"/>
      <w:marBottom w:val="0"/>
      <w:divBdr>
        <w:top w:val="none" w:sz="0" w:space="0" w:color="auto"/>
        <w:left w:val="none" w:sz="0" w:space="0" w:color="auto"/>
        <w:bottom w:val="none" w:sz="0" w:space="0" w:color="auto"/>
        <w:right w:val="none" w:sz="0" w:space="0" w:color="auto"/>
      </w:divBdr>
      <w:divsChild>
        <w:div w:id="85613031">
          <w:marLeft w:val="0"/>
          <w:marRight w:val="0"/>
          <w:marTop w:val="0"/>
          <w:marBottom w:val="0"/>
          <w:divBdr>
            <w:top w:val="none" w:sz="0" w:space="0" w:color="auto"/>
            <w:left w:val="none" w:sz="0" w:space="0" w:color="auto"/>
            <w:bottom w:val="none" w:sz="0" w:space="0" w:color="auto"/>
            <w:right w:val="none" w:sz="0" w:space="0" w:color="auto"/>
          </w:divBdr>
        </w:div>
      </w:divsChild>
    </w:div>
    <w:div w:id="85613025">
      <w:marLeft w:val="0"/>
      <w:marRight w:val="0"/>
      <w:marTop w:val="0"/>
      <w:marBottom w:val="0"/>
      <w:divBdr>
        <w:top w:val="none" w:sz="0" w:space="0" w:color="auto"/>
        <w:left w:val="none" w:sz="0" w:space="0" w:color="auto"/>
        <w:bottom w:val="none" w:sz="0" w:space="0" w:color="auto"/>
        <w:right w:val="none" w:sz="0" w:space="0" w:color="auto"/>
      </w:divBdr>
      <w:divsChild>
        <w:div w:id="85613020">
          <w:marLeft w:val="0"/>
          <w:marRight w:val="0"/>
          <w:marTop w:val="0"/>
          <w:marBottom w:val="0"/>
          <w:divBdr>
            <w:top w:val="none" w:sz="0" w:space="0" w:color="auto"/>
            <w:left w:val="none" w:sz="0" w:space="0" w:color="auto"/>
            <w:bottom w:val="none" w:sz="0" w:space="0" w:color="auto"/>
            <w:right w:val="none" w:sz="0" w:space="0" w:color="auto"/>
          </w:divBdr>
        </w:div>
      </w:divsChild>
    </w:div>
    <w:div w:id="85613026">
      <w:marLeft w:val="0"/>
      <w:marRight w:val="0"/>
      <w:marTop w:val="0"/>
      <w:marBottom w:val="0"/>
      <w:divBdr>
        <w:top w:val="none" w:sz="0" w:space="0" w:color="auto"/>
        <w:left w:val="none" w:sz="0" w:space="0" w:color="auto"/>
        <w:bottom w:val="none" w:sz="0" w:space="0" w:color="auto"/>
        <w:right w:val="none" w:sz="0" w:space="0" w:color="auto"/>
      </w:divBdr>
      <w:divsChild>
        <w:div w:id="85613017">
          <w:marLeft w:val="0"/>
          <w:marRight w:val="0"/>
          <w:marTop w:val="0"/>
          <w:marBottom w:val="0"/>
          <w:divBdr>
            <w:top w:val="none" w:sz="0" w:space="0" w:color="auto"/>
            <w:left w:val="none" w:sz="0" w:space="0" w:color="auto"/>
            <w:bottom w:val="none" w:sz="0" w:space="0" w:color="auto"/>
            <w:right w:val="none" w:sz="0" w:space="0" w:color="auto"/>
          </w:divBdr>
        </w:div>
        <w:div w:id="85613019">
          <w:marLeft w:val="0"/>
          <w:marRight w:val="0"/>
          <w:marTop w:val="0"/>
          <w:marBottom w:val="0"/>
          <w:divBdr>
            <w:top w:val="none" w:sz="0" w:space="0" w:color="auto"/>
            <w:left w:val="none" w:sz="0" w:space="0" w:color="auto"/>
            <w:bottom w:val="none" w:sz="0" w:space="0" w:color="auto"/>
            <w:right w:val="none" w:sz="0" w:space="0" w:color="auto"/>
          </w:divBdr>
        </w:div>
        <w:div w:id="85613023">
          <w:marLeft w:val="0"/>
          <w:marRight w:val="0"/>
          <w:marTop w:val="0"/>
          <w:marBottom w:val="0"/>
          <w:divBdr>
            <w:top w:val="none" w:sz="0" w:space="0" w:color="auto"/>
            <w:left w:val="none" w:sz="0" w:space="0" w:color="auto"/>
            <w:bottom w:val="none" w:sz="0" w:space="0" w:color="auto"/>
            <w:right w:val="none" w:sz="0" w:space="0" w:color="auto"/>
          </w:divBdr>
        </w:div>
        <w:div w:id="85613028">
          <w:marLeft w:val="0"/>
          <w:marRight w:val="0"/>
          <w:marTop w:val="0"/>
          <w:marBottom w:val="0"/>
          <w:divBdr>
            <w:top w:val="none" w:sz="0" w:space="0" w:color="auto"/>
            <w:left w:val="none" w:sz="0" w:space="0" w:color="auto"/>
            <w:bottom w:val="none" w:sz="0" w:space="0" w:color="auto"/>
            <w:right w:val="none" w:sz="0" w:space="0" w:color="auto"/>
          </w:divBdr>
        </w:div>
        <w:div w:id="85613032">
          <w:marLeft w:val="0"/>
          <w:marRight w:val="0"/>
          <w:marTop w:val="0"/>
          <w:marBottom w:val="0"/>
          <w:divBdr>
            <w:top w:val="none" w:sz="0" w:space="0" w:color="auto"/>
            <w:left w:val="none" w:sz="0" w:space="0" w:color="auto"/>
            <w:bottom w:val="none" w:sz="0" w:space="0" w:color="auto"/>
            <w:right w:val="none" w:sz="0" w:space="0" w:color="auto"/>
          </w:divBdr>
        </w:div>
      </w:divsChild>
    </w:div>
    <w:div w:id="85613029">
      <w:marLeft w:val="0"/>
      <w:marRight w:val="0"/>
      <w:marTop w:val="0"/>
      <w:marBottom w:val="0"/>
      <w:divBdr>
        <w:top w:val="none" w:sz="0" w:space="0" w:color="auto"/>
        <w:left w:val="none" w:sz="0" w:space="0" w:color="auto"/>
        <w:bottom w:val="none" w:sz="0" w:space="0" w:color="auto"/>
        <w:right w:val="none" w:sz="0" w:space="0" w:color="auto"/>
      </w:divBdr>
    </w:div>
    <w:div w:id="85613030">
      <w:marLeft w:val="0"/>
      <w:marRight w:val="0"/>
      <w:marTop w:val="0"/>
      <w:marBottom w:val="0"/>
      <w:divBdr>
        <w:top w:val="none" w:sz="0" w:space="0" w:color="auto"/>
        <w:left w:val="none" w:sz="0" w:space="0" w:color="auto"/>
        <w:bottom w:val="none" w:sz="0" w:space="0" w:color="auto"/>
        <w:right w:val="none" w:sz="0" w:space="0" w:color="auto"/>
      </w:divBdr>
      <w:divsChild>
        <w:div w:id="85613021">
          <w:marLeft w:val="0"/>
          <w:marRight w:val="0"/>
          <w:marTop w:val="0"/>
          <w:marBottom w:val="0"/>
          <w:divBdr>
            <w:top w:val="none" w:sz="0" w:space="0" w:color="auto"/>
            <w:left w:val="none" w:sz="0" w:space="0" w:color="auto"/>
            <w:bottom w:val="none" w:sz="0" w:space="0" w:color="auto"/>
            <w:right w:val="none" w:sz="0" w:space="0" w:color="auto"/>
          </w:divBdr>
        </w:div>
        <w:div w:id="85613024">
          <w:marLeft w:val="0"/>
          <w:marRight w:val="0"/>
          <w:marTop w:val="0"/>
          <w:marBottom w:val="0"/>
          <w:divBdr>
            <w:top w:val="none" w:sz="0" w:space="0" w:color="auto"/>
            <w:left w:val="none" w:sz="0" w:space="0" w:color="auto"/>
            <w:bottom w:val="none" w:sz="0" w:space="0" w:color="auto"/>
            <w:right w:val="none" w:sz="0" w:space="0" w:color="auto"/>
          </w:divBdr>
        </w:div>
      </w:divsChild>
    </w:div>
    <w:div w:id="856130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quirenteunico.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acquirenteunic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e.au@pec.acquirenteunico.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quirenteunic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7C625B21D941B449E02E7F8B9520A62" ma:contentTypeVersion="4" ma:contentTypeDescription="Creare un nuovo documento." ma:contentTypeScope="" ma:versionID="68d8d541862a473d1a2dc003091f6f11">
  <xsd:schema xmlns:xsd="http://www.w3.org/2001/XMLSchema" xmlns:xs="http://www.w3.org/2001/XMLSchema" xmlns:p="http://schemas.microsoft.com/office/2006/metadata/properties" xmlns:ns2="92c32568-90ec-4d45-a872-e79972786b00" targetNamespace="http://schemas.microsoft.com/office/2006/metadata/properties" ma:root="true" ma:fieldsID="5853951704d50e2264520db940831c7f" ns2:_="">
    <xsd:import namespace="92c32568-90ec-4d45-a872-e79972786b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32568-90ec-4d45-a872-e7997278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9F410-D760-4BDD-AE20-008312FF61E1}">
  <ds:schemaRefs>
    <ds:schemaRef ds:uri="http://schemas.openxmlformats.org/officeDocument/2006/bibliography"/>
  </ds:schemaRefs>
</ds:datastoreItem>
</file>

<file path=customXml/itemProps2.xml><?xml version="1.0" encoding="utf-8"?>
<ds:datastoreItem xmlns:ds="http://schemas.openxmlformats.org/officeDocument/2006/customXml" ds:itemID="{5C975D9E-C71D-4958-9EB2-443D77103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32568-90ec-4d45-a872-e79972786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32F97-D7F0-49BE-BA76-78E08C9C41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929B36-AA26-4D3A-BA50-3C44FCD89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10193</Words>
  <Characters>58106</Characters>
  <Application>Microsoft Office Word</Application>
  <DocSecurity>0</DocSecurity>
  <Lines>484</Lines>
  <Paragraphs>136</Paragraphs>
  <ScaleCrop>false</ScaleCrop>
  <Company/>
  <LinksUpToDate>false</LinksUpToDate>
  <CharactersWithSpaces>68163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AU/DOE/FAE</dc:creator>
  <cp:keywords/>
  <cp:lastModifiedBy>Isolani Leila</cp:lastModifiedBy>
  <cp:revision>10</cp:revision>
  <cp:lastPrinted>2025-11-25T07:35:00Z</cp:lastPrinted>
  <dcterms:created xsi:type="dcterms:W3CDTF">2026-06-22T10:01:00Z</dcterms:created>
  <dcterms:modified xsi:type="dcterms:W3CDTF">2026-06-22T15:58:00Z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iaServiceImageTags">
    <vt:lpwstr/>
  </property>
  <property fmtid="{D5CDD505-2E9C-101B-9397-08002B2CF9AE}" pid="4" name="ContentTypeId">
    <vt:lpwstr>0x01010077C625B21D941B449E02E7F8B9520A62</vt:lpwstr>
  </property>
  <property fmtid="{D5CDD505-2E9C-101B-9397-08002B2CF9AE}" pid="5" name="docLang">
    <vt:lpwstr>it</vt:lpwstr>
  </property>
</Properties>
</file>